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50" w:rsidRPr="00395C7C" w:rsidRDefault="003C5750" w:rsidP="00395C7C">
      <w:pPr>
        <w:spacing w:after="0" w:line="240" w:lineRule="auto"/>
        <w:ind w:left="4395"/>
        <w:rPr>
          <w:rFonts w:ascii="Times New Roman" w:hAnsi="Times New Roman" w:cs="Times New Roman"/>
          <w:sz w:val="28"/>
          <w:szCs w:val="28"/>
        </w:rPr>
      </w:pPr>
      <w:bookmarkStart w:id="0" w:name="_GoBack"/>
      <w:bookmarkEnd w:id="0"/>
      <w:r w:rsidRPr="00395C7C">
        <w:rPr>
          <w:rFonts w:ascii="Times New Roman" w:hAnsi="Times New Roman" w:cs="Times New Roman"/>
          <w:sz w:val="28"/>
          <w:szCs w:val="28"/>
        </w:rPr>
        <w:t xml:space="preserve">                                                           ЗАТВЕРДЖЕНО                                                                                                </w:t>
      </w:r>
    </w:p>
    <w:p w:rsidR="003C5750" w:rsidRPr="00395C7C" w:rsidRDefault="003C5750" w:rsidP="00395C7C">
      <w:pPr>
        <w:spacing w:after="0" w:line="240" w:lineRule="auto"/>
        <w:ind w:left="4395"/>
        <w:rPr>
          <w:rFonts w:ascii="Times New Roman" w:hAnsi="Times New Roman" w:cs="Times New Roman"/>
          <w:sz w:val="28"/>
          <w:szCs w:val="28"/>
        </w:rPr>
      </w:pPr>
      <w:r w:rsidRPr="00395C7C">
        <w:rPr>
          <w:rFonts w:ascii="Times New Roman" w:hAnsi="Times New Roman" w:cs="Times New Roman"/>
          <w:sz w:val="28"/>
          <w:szCs w:val="28"/>
        </w:rPr>
        <w:t>рішенням колегії</w:t>
      </w:r>
    </w:p>
    <w:p w:rsidR="003C5750" w:rsidRPr="00395C7C" w:rsidRDefault="003C5750" w:rsidP="00395C7C">
      <w:pPr>
        <w:spacing w:after="0" w:line="240" w:lineRule="auto"/>
        <w:ind w:left="4395"/>
        <w:rPr>
          <w:rFonts w:ascii="Times New Roman" w:hAnsi="Times New Roman" w:cs="Times New Roman"/>
          <w:sz w:val="28"/>
          <w:szCs w:val="28"/>
        </w:rPr>
      </w:pPr>
      <w:r w:rsidRPr="00395C7C">
        <w:rPr>
          <w:rFonts w:ascii="Times New Roman" w:hAnsi="Times New Roman" w:cs="Times New Roman"/>
          <w:sz w:val="28"/>
          <w:szCs w:val="28"/>
        </w:rPr>
        <w:t>Департаменту освіти виконавчого</w:t>
      </w:r>
    </w:p>
    <w:p w:rsidR="003C5750" w:rsidRPr="00395C7C" w:rsidRDefault="003C5750" w:rsidP="00395C7C">
      <w:pPr>
        <w:spacing w:after="0" w:line="240" w:lineRule="auto"/>
        <w:ind w:left="4395"/>
        <w:rPr>
          <w:rFonts w:ascii="Times New Roman" w:hAnsi="Times New Roman" w:cs="Times New Roman"/>
          <w:sz w:val="28"/>
          <w:szCs w:val="28"/>
        </w:rPr>
      </w:pPr>
      <w:r w:rsidRPr="00395C7C">
        <w:rPr>
          <w:rFonts w:ascii="Times New Roman" w:hAnsi="Times New Roman" w:cs="Times New Roman"/>
          <w:sz w:val="28"/>
          <w:szCs w:val="28"/>
        </w:rPr>
        <w:t>комітету Кременчуцької міської</w:t>
      </w:r>
    </w:p>
    <w:p w:rsidR="003C5750" w:rsidRPr="00395C7C" w:rsidRDefault="003C5750" w:rsidP="00395C7C">
      <w:pPr>
        <w:spacing w:after="0" w:line="240" w:lineRule="auto"/>
        <w:ind w:left="4395"/>
        <w:rPr>
          <w:rFonts w:ascii="Times New Roman" w:hAnsi="Times New Roman" w:cs="Times New Roman"/>
          <w:sz w:val="28"/>
          <w:szCs w:val="28"/>
        </w:rPr>
      </w:pPr>
      <w:r w:rsidRPr="00395C7C">
        <w:rPr>
          <w:rFonts w:ascii="Times New Roman" w:hAnsi="Times New Roman" w:cs="Times New Roman"/>
          <w:sz w:val="28"/>
          <w:szCs w:val="28"/>
        </w:rPr>
        <w:t>ради Полтавської області</w:t>
      </w:r>
    </w:p>
    <w:p w:rsidR="003C5750" w:rsidRPr="00395C7C" w:rsidRDefault="003C5750" w:rsidP="00395C7C">
      <w:pPr>
        <w:spacing w:after="0" w:line="240" w:lineRule="auto"/>
        <w:ind w:left="4395"/>
        <w:rPr>
          <w:rFonts w:ascii="Times New Roman" w:hAnsi="Times New Roman" w:cs="Times New Roman"/>
          <w:sz w:val="28"/>
          <w:szCs w:val="28"/>
        </w:rPr>
      </w:pPr>
      <w:r w:rsidRPr="00395C7C">
        <w:rPr>
          <w:rFonts w:ascii="Times New Roman" w:hAnsi="Times New Roman" w:cs="Times New Roman"/>
          <w:sz w:val="28"/>
          <w:szCs w:val="28"/>
        </w:rPr>
        <w:t>(протокол №3 від 27.11.2020)</w:t>
      </w:r>
    </w:p>
    <w:p w:rsidR="003C5750" w:rsidRPr="00395C7C" w:rsidRDefault="003C5750" w:rsidP="00395C7C">
      <w:pPr>
        <w:spacing w:after="0"/>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lang w:val="uk-UA"/>
        </w:rPr>
      </w:pPr>
    </w:p>
    <w:p w:rsidR="003C5750" w:rsidRPr="00395C7C" w:rsidRDefault="003C5750" w:rsidP="003C5750">
      <w:pPr>
        <w:rPr>
          <w:rFonts w:ascii="Times New Roman" w:hAnsi="Times New Roman" w:cs="Times New Roman"/>
          <w:sz w:val="28"/>
          <w:szCs w:val="28"/>
        </w:rPr>
      </w:pPr>
    </w:p>
    <w:p w:rsidR="003C5750" w:rsidRPr="001504D2" w:rsidRDefault="003C5750" w:rsidP="00395C7C">
      <w:pPr>
        <w:jc w:val="center"/>
        <w:rPr>
          <w:rFonts w:ascii="Times New Roman" w:hAnsi="Times New Roman" w:cs="Times New Roman"/>
          <w:b/>
          <w:sz w:val="28"/>
          <w:szCs w:val="28"/>
        </w:rPr>
      </w:pPr>
      <w:r w:rsidRPr="001504D2">
        <w:rPr>
          <w:rFonts w:ascii="Times New Roman" w:hAnsi="Times New Roman" w:cs="Times New Roman"/>
          <w:b/>
          <w:sz w:val="28"/>
          <w:szCs w:val="28"/>
        </w:rPr>
        <w:t>СТРАТЕГІ</w:t>
      </w:r>
      <w:r w:rsidR="001504D2">
        <w:rPr>
          <w:rFonts w:ascii="Times New Roman" w:hAnsi="Times New Roman" w:cs="Times New Roman"/>
          <w:b/>
          <w:sz w:val="28"/>
          <w:szCs w:val="28"/>
          <w:lang w:val="uk-UA"/>
        </w:rPr>
        <w:t xml:space="preserve">Я </w:t>
      </w:r>
      <w:r w:rsidRPr="001504D2">
        <w:rPr>
          <w:rFonts w:ascii="Times New Roman" w:hAnsi="Times New Roman" w:cs="Times New Roman"/>
          <w:b/>
          <w:sz w:val="28"/>
          <w:szCs w:val="28"/>
        </w:rPr>
        <w:t>РОЗВИТКУ</w:t>
      </w:r>
    </w:p>
    <w:p w:rsidR="003C5750" w:rsidRPr="001504D2" w:rsidRDefault="003C5750" w:rsidP="00395C7C">
      <w:pPr>
        <w:jc w:val="center"/>
        <w:rPr>
          <w:rFonts w:ascii="Times New Roman" w:hAnsi="Times New Roman" w:cs="Times New Roman"/>
          <w:b/>
          <w:sz w:val="28"/>
          <w:szCs w:val="28"/>
        </w:rPr>
      </w:pPr>
      <w:r w:rsidRPr="001504D2">
        <w:rPr>
          <w:rFonts w:ascii="Times New Roman" w:hAnsi="Times New Roman" w:cs="Times New Roman"/>
          <w:b/>
          <w:sz w:val="28"/>
          <w:szCs w:val="28"/>
        </w:rPr>
        <w:t>КРЕМЕНЧУЦЬКОЇ ГІМНАЗІЇ №1</w:t>
      </w:r>
    </w:p>
    <w:p w:rsidR="003C5750" w:rsidRPr="001504D2" w:rsidRDefault="003C5750" w:rsidP="00395C7C">
      <w:pPr>
        <w:jc w:val="center"/>
        <w:rPr>
          <w:rFonts w:ascii="Times New Roman" w:hAnsi="Times New Roman" w:cs="Times New Roman"/>
          <w:b/>
          <w:sz w:val="28"/>
          <w:szCs w:val="28"/>
        </w:rPr>
      </w:pPr>
      <w:r w:rsidRPr="001504D2">
        <w:rPr>
          <w:rFonts w:ascii="Times New Roman" w:hAnsi="Times New Roman" w:cs="Times New Roman"/>
          <w:b/>
          <w:sz w:val="28"/>
          <w:szCs w:val="28"/>
        </w:rPr>
        <w:t>КРЕМЕНЧУЦЬКОЇ МІСЬКОЇ РАДИ</w:t>
      </w:r>
    </w:p>
    <w:p w:rsidR="003C5750" w:rsidRPr="001504D2" w:rsidRDefault="003C5750" w:rsidP="00395C7C">
      <w:pPr>
        <w:jc w:val="center"/>
        <w:rPr>
          <w:rFonts w:ascii="Times New Roman" w:hAnsi="Times New Roman" w:cs="Times New Roman"/>
          <w:b/>
          <w:sz w:val="28"/>
          <w:szCs w:val="28"/>
        </w:rPr>
      </w:pPr>
      <w:r w:rsidRPr="001504D2">
        <w:rPr>
          <w:rFonts w:ascii="Times New Roman" w:hAnsi="Times New Roman" w:cs="Times New Roman"/>
          <w:b/>
          <w:sz w:val="28"/>
          <w:szCs w:val="28"/>
        </w:rPr>
        <w:t>ПОЛТАВСЬКОЇ ОБЛАСТІ</w:t>
      </w:r>
    </w:p>
    <w:p w:rsidR="003C5750" w:rsidRPr="001504D2" w:rsidRDefault="003C5750" w:rsidP="00395C7C">
      <w:pPr>
        <w:jc w:val="center"/>
        <w:rPr>
          <w:rFonts w:ascii="Times New Roman" w:hAnsi="Times New Roman" w:cs="Times New Roman"/>
          <w:b/>
          <w:sz w:val="28"/>
          <w:szCs w:val="28"/>
        </w:rPr>
      </w:pPr>
      <w:r w:rsidRPr="001504D2">
        <w:rPr>
          <w:rFonts w:ascii="Times New Roman" w:hAnsi="Times New Roman" w:cs="Times New Roman"/>
          <w:b/>
          <w:sz w:val="28"/>
          <w:szCs w:val="28"/>
        </w:rPr>
        <w:t xml:space="preserve">2020-2025 </w:t>
      </w: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lang w:val="uk-UA"/>
        </w:rPr>
      </w:pP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rPr>
      </w:pPr>
    </w:p>
    <w:p w:rsidR="003C5750" w:rsidRPr="00395C7C" w:rsidRDefault="003C5750" w:rsidP="003C5750">
      <w:pPr>
        <w:rPr>
          <w:rFonts w:ascii="Times New Roman" w:hAnsi="Times New Roman" w:cs="Times New Roman"/>
          <w:sz w:val="28"/>
          <w:szCs w:val="28"/>
        </w:rPr>
      </w:pPr>
    </w:p>
    <w:p w:rsidR="003C5750" w:rsidRDefault="003C5750" w:rsidP="003C5750">
      <w:pPr>
        <w:rPr>
          <w:rFonts w:ascii="Times New Roman" w:hAnsi="Times New Roman" w:cs="Times New Roman"/>
          <w:sz w:val="28"/>
          <w:szCs w:val="28"/>
          <w:lang w:val="uk-UA"/>
        </w:rPr>
      </w:pPr>
    </w:p>
    <w:p w:rsidR="00E867DE" w:rsidRDefault="00E867DE" w:rsidP="003C5750">
      <w:pPr>
        <w:rPr>
          <w:rFonts w:ascii="Times New Roman" w:hAnsi="Times New Roman" w:cs="Times New Roman"/>
          <w:sz w:val="28"/>
          <w:szCs w:val="28"/>
          <w:lang w:val="uk-UA"/>
        </w:rPr>
      </w:pPr>
    </w:p>
    <w:p w:rsidR="00E867DE" w:rsidRPr="00395C7C" w:rsidRDefault="00E867DE" w:rsidP="003C5750">
      <w:pPr>
        <w:rPr>
          <w:rFonts w:ascii="Times New Roman" w:hAnsi="Times New Roman" w:cs="Times New Roman"/>
          <w:sz w:val="28"/>
          <w:szCs w:val="28"/>
          <w:lang w:val="uk-UA"/>
        </w:rPr>
      </w:pPr>
    </w:p>
    <w:p w:rsidR="003C5750" w:rsidRPr="001504D2" w:rsidRDefault="003C5750" w:rsidP="00395C7C">
      <w:pPr>
        <w:spacing w:after="0" w:line="240" w:lineRule="auto"/>
        <w:ind w:left="4536"/>
        <w:rPr>
          <w:rFonts w:ascii="Times New Roman" w:hAnsi="Times New Roman" w:cs="Times New Roman"/>
          <w:sz w:val="28"/>
          <w:szCs w:val="28"/>
          <w:lang w:val="uk-UA"/>
        </w:rPr>
      </w:pPr>
      <w:r w:rsidRPr="001504D2">
        <w:rPr>
          <w:rFonts w:ascii="Times New Roman" w:hAnsi="Times New Roman" w:cs="Times New Roman"/>
          <w:sz w:val="28"/>
          <w:szCs w:val="28"/>
          <w:lang w:val="uk-UA"/>
        </w:rPr>
        <w:t xml:space="preserve">СХВАЛЕНО                                                                                                                                                                                  на засіданні педагогічної ради                                                         </w:t>
      </w:r>
    </w:p>
    <w:p w:rsidR="003C5750" w:rsidRDefault="001504D2" w:rsidP="00395C7C">
      <w:pPr>
        <w:spacing w:after="0" w:line="240" w:lineRule="auto"/>
        <w:ind w:left="4536"/>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3C5750" w:rsidRPr="001504D2">
        <w:rPr>
          <w:rFonts w:ascii="Times New Roman" w:hAnsi="Times New Roman" w:cs="Times New Roman"/>
          <w:sz w:val="28"/>
          <w:szCs w:val="28"/>
          <w:lang w:val="uk-UA"/>
        </w:rPr>
        <w:t xml:space="preserve">9  від </w:t>
      </w:r>
      <w:r>
        <w:rPr>
          <w:rFonts w:ascii="Times New Roman" w:hAnsi="Times New Roman" w:cs="Times New Roman"/>
          <w:sz w:val="28"/>
          <w:szCs w:val="28"/>
          <w:lang w:val="uk-UA"/>
        </w:rPr>
        <w:t>26.08.</w:t>
      </w:r>
      <w:r w:rsidR="003C5750" w:rsidRPr="001504D2">
        <w:rPr>
          <w:rFonts w:ascii="Times New Roman" w:hAnsi="Times New Roman" w:cs="Times New Roman"/>
          <w:sz w:val="28"/>
          <w:szCs w:val="28"/>
          <w:lang w:val="uk-UA"/>
        </w:rPr>
        <w:t>2020)</w:t>
      </w:r>
    </w:p>
    <w:p w:rsidR="00395C7C" w:rsidRDefault="00395C7C" w:rsidP="00395C7C">
      <w:pPr>
        <w:spacing w:after="0" w:line="240" w:lineRule="auto"/>
        <w:ind w:left="4536"/>
        <w:rPr>
          <w:rFonts w:ascii="Times New Roman" w:hAnsi="Times New Roman" w:cs="Times New Roman"/>
          <w:sz w:val="28"/>
          <w:szCs w:val="28"/>
          <w:lang w:val="uk-UA"/>
        </w:rPr>
      </w:pPr>
    </w:p>
    <w:p w:rsidR="003C5750" w:rsidRPr="00E867DE" w:rsidRDefault="003C5750" w:rsidP="00395C7C">
      <w:pPr>
        <w:spacing w:after="0"/>
        <w:rPr>
          <w:rFonts w:ascii="Times New Roman" w:hAnsi="Times New Roman" w:cs="Times New Roman"/>
          <w:sz w:val="28"/>
          <w:szCs w:val="28"/>
          <w:lang w:val="uk-UA"/>
        </w:rPr>
      </w:pPr>
    </w:p>
    <w:p w:rsidR="00395C7C" w:rsidRPr="00115655" w:rsidRDefault="003C5750" w:rsidP="00115655">
      <w:pPr>
        <w:jc w:val="center"/>
        <w:rPr>
          <w:rFonts w:ascii="Times New Roman" w:hAnsi="Times New Roman" w:cs="Times New Roman"/>
          <w:b/>
          <w:sz w:val="28"/>
          <w:szCs w:val="28"/>
          <w:lang w:val="uk-UA"/>
        </w:rPr>
      </w:pPr>
      <w:r w:rsidRPr="00E867DE">
        <w:rPr>
          <w:rFonts w:ascii="Times New Roman" w:hAnsi="Times New Roman" w:cs="Times New Roman"/>
          <w:b/>
          <w:sz w:val="28"/>
          <w:szCs w:val="28"/>
          <w:lang w:val="uk-UA"/>
        </w:rPr>
        <w:lastRenderedPageBreak/>
        <w:t>Стратегія  розвитку Кременчуцької гімназії №1 Кременчуцької міської ради Полтавської області</w:t>
      </w:r>
      <w:r w:rsidR="00395C7C" w:rsidRPr="00115655">
        <w:rPr>
          <w:rFonts w:ascii="Times New Roman" w:hAnsi="Times New Roman" w:cs="Times New Roman"/>
          <w:b/>
          <w:sz w:val="28"/>
          <w:szCs w:val="28"/>
          <w:lang w:val="uk-UA"/>
        </w:rPr>
        <w:t xml:space="preserve"> </w:t>
      </w:r>
      <w:r w:rsidRPr="00E867DE">
        <w:rPr>
          <w:rFonts w:ascii="Times New Roman" w:hAnsi="Times New Roman" w:cs="Times New Roman"/>
          <w:b/>
          <w:sz w:val="28"/>
          <w:szCs w:val="28"/>
          <w:lang w:val="uk-UA"/>
        </w:rPr>
        <w:t xml:space="preserve">спрямована на </w:t>
      </w:r>
    </w:p>
    <w:p w:rsidR="003C5750" w:rsidRPr="00115655" w:rsidRDefault="003C5750" w:rsidP="00115655">
      <w:pPr>
        <w:spacing w:after="0"/>
        <w:jc w:val="both"/>
        <w:rPr>
          <w:rFonts w:ascii="Times New Roman" w:hAnsi="Times New Roman" w:cs="Times New Roman"/>
          <w:b/>
          <w:sz w:val="28"/>
          <w:szCs w:val="28"/>
          <w:lang w:val="uk-UA"/>
        </w:rPr>
      </w:pPr>
      <w:r w:rsidRPr="001504D2">
        <w:rPr>
          <w:rFonts w:ascii="Times New Roman" w:hAnsi="Times New Roman" w:cs="Times New Roman"/>
          <w:b/>
          <w:sz w:val="28"/>
          <w:szCs w:val="28"/>
          <w:lang w:val="uk-UA"/>
        </w:rPr>
        <w:t>виконання:</w:t>
      </w:r>
    </w:p>
    <w:p w:rsidR="003C5750" w:rsidRPr="00115655" w:rsidRDefault="003C5750" w:rsidP="00115655">
      <w:pPr>
        <w:spacing w:after="0"/>
        <w:jc w:val="both"/>
        <w:rPr>
          <w:rFonts w:ascii="Times New Roman" w:hAnsi="Times New Roman" w:cs="Times New Roman"/>
          <w:sz w:val="28"/>
          <w:szCs w:val="28"/>
        </w:rPr>
      </w:pPr>
      <w:r w:rsidRPr="001504D2">
        <w:rPr>
          <w:rFonts w:ascii="Times New Roman" w:hAnsi="Times New Roman" w:cs="Times New Roman"/>
          <w:sz w:val="28"/>
          <w:szCs w:val="28"/>
          <w:lang w:val="uk-UA"/>
        </w:rPr>
        <w:t>- Конст</w:t>
      </w:r>
      <w:r w:rsidRPr="00115655">
        <w:rPr>
          <w:rFonts w:ascii="Times New Roman" w:hAnsi="Times New Roman" w:cs="Times New Roman"/>
          <w:sz w:val="28"/>
          <w:szCs w:val="28"/>
        </w:rPr>
        <w:t>итуції України;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Законів України: «Про освіту»,  «Про повну загальну середню освіту», «Про Національну програму інформатизації», «Про охорону дитинства», «Про сприяння соціальному становленню та розвитку молоді в Україні», «Про молодіжні та дитячі громадські організації»;</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Національної Програми «Освіта України ХХІ століття»;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Національної доктрини розвитку освіти;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Національної Програми «Діти України»;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Конвенції про права дитини;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Державних стандартів початкової і базової середньої освіти;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Постанови Кабінету Міністрів №800 «Порядок підвищення кваліфікації педагогічних і науково-педагогічних працівників»;</w:t>
      </w:r>
    </w:p>
    <w:p w:rsidR="003C5750" w:rsidRPr="00115655" w:rsidRDefault="003C5750" w:rsidP="00115655">
      <w:pPr>
        <w:spacing w:after="0"/>
        <w:jc w:val="both"/>
        <w:rPr>
          <w:rFonts w:ascii="Times New Roman" w:hAnsi="Times New Roman" w:cs="Times New Roman"/>
          <w:sz w:val="28"/>
          <w:szCs w:val="28"/>
        </w:rPr>
      </w:pPr>
    </w:p>
    <w:p w:rsidR="003C5750" w:rsidRPr="00115655" w:rsidRDefault="003C5750" w:rsidP="00115655">
      <w:pPr>
        <w:spacing w:after="0"/>
        <w:jc w:val="both"/>
        <w:rPr>
          <w:rFonts w:ascii="Times New Roman" w:hAnsi="Times New Roman" w:cs="Times New Roman"/>
          <w:b/>
          <w:sz w:val="28"/>
          <w:szCs w:val="28"/>
        </w:rPr>
      </w:pPr>
      <w:r w:rsidRPr="00115655">
        <w:rPr>
          <w:rFonts w:ascii="Times New Roman" w:hAnsi="Times New Roman" w:cs="Times New Roman"/>
          <w:b/>
          <w:sz w:val="28"/>
          <w:szCs w:val="28"/>
        </w:rPr>
        <w:t xml:space="preserve">реалізацію:    </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сучасної державної політики в освітянській галузі на основі державно-громадської взаємодії з урахуванням сучасних тенденцій розвитку освіти та</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потреб учасників освітнього процесу;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нормативно-правових актів щодо розвитку освітньої галузі;</w:t>
      </w:r>
    </w:p>
    <w:p w:rsidR="003C5750" w:rsidRPr="00115655" w:rsidRDefault="003C5750" w:rsidP="00115655">
      <w:pPr>
        <w:spacing w:after="0"/>
        <w:jc w:val="both"/>
        <w:rPr>
          <w:rFonts w:ascii="Times New Roman" w:hAnsi="Times New Roman" w:cs="Times New Roman"/>
          <w:sz w:val="28"/>
          <w:szCs w:val="28"/>
        </w:rPr>
      </w:pPr>
    </w:p>
    <w:p w:rsidR="003C5750" w:rsidRPr="00115655" w:rsidRDefault="003C5750" w:rsidP="00115655">
      <w:pPr>
        <w:spacing w:after="0"/>
        <w:jc w:val="both"/>
        <w:rPr>
          <w:rFonts w:ascii="Times New Roman" w:hAnsi="Times New Roman" w:cs="Times New Roman"/>
          <w:b/>
          <w:sz w:val="28"/>
          <w:szCs w:val="28"/>
        </w:rPr>
      </w:pPr>
      <w:r w:rsidRPr="00115655">
        <w:rPr>
          <w:rFonts w:ascii="Times New Roman" w:hAnsi="Times New Roman" w:cs="Times New Roman"/>
          <w:b/>
          <w:sz w:val="28"/>
          <w:szCs w:val="28"/>
        </w:rPr>
        <w:t>створення: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належних умов для розвитку доступної та якісної системи освіти закладу;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умов рівного доступу до освіти;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гуманних відносин в освітньому закладі;</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сприятливих умов для підтримки та розвитку обдарованих учнів;</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належних умов для соціально-психологічнго захисту учасників освітнього</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процесу;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необхідної матеріально-технічної бази;</w:t>
      </w:r>
    </w:p>
    <w:p w:rsidR="003C5750" w:rsidRPr="00115655" w:rsidRDefault="003C5750" w:rsidP="00115655">
      <w:pPr>
        <w:spacing w:after="0"/>
        <w:jc w:val="both"/>
        <w:rPr>
          <w:rFonts w:ascii="Times New Roman" w:hAnsi="Times New Roman" w:cs="Times New Roman"/>
          <w:sz w:val="28"/>
          <w:szCs w:val="28"/>
        </w:rPr>
      </w:pPr>
    </w:p>
    <w:p w:rsidR="003C5750" w:rsidRPr="00115655" w:rsidRDefault="003C5750" w:rsidP="00115655">
      <w:pPr>
        <w:spacing w:after="0"/>
        <w:jc w:val="both"/>
        <w:rPr>
          <w:rFonts w:ascii="Times New Roman" w:hAnsi="Times New Roman" w:cs="Times New Roman"/>
          <w:b/>
          <w:sz w:val="28"/>
          <w:szCs w:val="28"/>
        </w:rPr>
      </w:pPr>
      <w:r w:rsidRPr="00115655">
        <w:rPr>
          <w:rFonts w:ascii="Times New Roman" w:hAnsi="Times New Roman" w:cs="Times New Roman"/>
          <w:b/>
          <w:sz w:val="28"/>
          <w:szCs w:val="28"/>
        </w:rPr>
        <w:t>забезпечення: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стабільного функціонування навчального закладу;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розвитку мережі навчального закладу з урахуванням потреб споживачів,</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суспільних запитів і державних вимог;</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 суттєвого зростання якості освіти;</w:t>
      </w:r>
    </w:p>
    <w:p w:rsidR="00395C7C" w:rsidRPr="00D12B14" w:rsidRDefault="003C5750" w:rsidP="00115655">
      <w:pPr>
        <w:spacing w:after="0"/>
        <w:jc w:val="both"/>
        <w:rPr>
          <w:rFonts w:ascii="Times New Roman" w:hAnsi="Times New Roman" w:cs="Times New Roman"/>
          <w:sz w:val="28"/>
          <w:szCs w:val="28"/>
          <w:lang w:val="uk-UA"/>
        </w:rPr>
      </w:pPr>
      <w:r w:rsidRPr="00115655">
        <w:rPr>
          <w:rFonts w:ascii="Times New Roman" w:hAnsi="Times New Roman" w:cs="Times New Roman"/>
          <w:sz w:val="28"/>
          <w:szCs w:val="28"/>
        </w:rPr>
        <w:t>- наукового підходу до виховання та соціалізації здобувачів освіти.</w:t>
      </w:r>
    </w:p>
    <w:p w:rsidR="003C5750" w:rsidRPr="00115655" w:rsidRDefault="003C5750" w:rsidP="00115655">
      <w:pPr>
        <w:spacing w:after="0"/>
        <w:jc w:val="both"/>
        <w:rPr>
          <w:rFonts w:ascii="Times New Roman" w:hAnsi="Times New Roman" w:cs="Times New Roman"/>
          <w:b/>
          <w:sz w:val="28"/>
          <w:szCs w:val="28"/>
        </w:rPr>
      </w:pPr>
      <w:r w:rsidRPr="00115655">
        <w:rPr>
          <w:rFonts w:ascii="Times New Roman" w:hAnsi="Times New Roman" w:cs="Times New Roman"/>
          <w:sz w:val="28"/>
          <w:szCs w:val="28"/>
        </w:rPr>
        <w:lastRenderedPageBreak/>
        <w:tab/>
      </w:r>
      <w:r w:rsidRPr="00115655">
        <w:rPr>
          <w:rFonts w:ascii="Times New Roman" w:hAnsi="Times New Roman" w:cs="Times New Roman"/>
          <w:b/>
          <w:sz w:val="28"/>
          <w:szCs w:val="28"/>
        </w:rPr>
        <w:t>Для формування внутрішньої системи забезпечення якості освіти за етапами: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w:t>
      </w:r>
      <w:r w:rsidRPr="00115655">
        <w:rPr>
          <w:rFonts w:ascii="Times New Roman" w:hAnsi="Times New Roman" w:cs="Times New Roman"/>
          <w:sz w:val="28"/>
          <w:szCs w:val="28"/>
        </w:rPr>
        <w:tab/>
        <w:t>Визначення компонентів.</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2)</w:t>
      </w:r>
      <w:r w:rsidRPr="00115655">
        <w:rPr>
          <w:rFonts w:ascii="Times New Roman" w:hAnsi="Times New Roman" w:cs="Times New Roman"/>
          <w:sz w:val="28"/>
          <w:szCs w:val="28"/>
        </w:rPr>
        <w:tab/>
        <w:t>Забезпечення їх функціонування.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3)</w:t>
      </w:r>
      <w:r w:rsidRPr="00115655">
        <w:rPr>
          <w:rFonts w:ascii="Times New Roman" w:hAnsi="Times New Roman" w:cs="Times New Roman"/>
          <w:sz w:val="28"/>
          <w:szCs w:val="28"/>
        </w:rPr>
        <w:tab/>
        <w:t>Самооцінювання освітніх і управлінських процесів закладу для їх подальшого вдосконалення.</w:t>
      </w:r>
    </w:p>
    <w:p w:rsidR="003C5750" w:rsidRPr="00115655" w:rsidRDefault="009F187A" w:rsidP="001156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C5750" w:rsidRPr="00115655">
        <w:rPr>
          <w:rFonts w:ascii="Times New Roman" w:hAnsi="Times New Roman" w:cs="Times New Roman"/>
          <w:sz w:val="28"/>
          <w:szCs w:val="28"/>
        </w:rPr>
        <w:t>изначен</w:t>
      </w:r>
      <w:r w:rsidR="00692855">
        <w:rPr>
          <w:rFonts w:ascii="Times New Roman" w:hAnsi="Times New Roman" w:cs="Times New Roman"/>
          <w:sz w:val="28"/>
          <w:szCs w:val="28"/>
          <w:lang w:val="uk-UA"/>
        </w:rPr>
        <w:t>о</w:t>
      </w:r>
      <w:r w:rsidR="003C5750" w:rsidRPr="00115655">
        <w:rPr>
          <w:rFonts w:ascii="Times New Roman" w:hAnsi="Times New Roman" w:cs="Times New Roman"/>
          <w:sz w:val="28"/>
          <w:szCs w:val="28"/>
        </w:rPr>
        <w:t xml:space="preserve"> </w:t>
      </w:r>
      <w:r w:rsidR="00692855">
        <w:rPr>
          <w:rFonts w:ascii="Times New Roman" w:hAnsi="Times New Roman" w:cs="Times New Roman"/>
          <w:sz w:val="28"/>
          <w:szCs w:val="28"/>
          <w:lang w:val="uk-UA"/>
        </w:rPr>
        <w:t xml:space="preserve">відповідні </w:t>
      </w:r>
      <w:r w:rsidR="003C5750" w:rsidRPr="00115655">
        <w:rPr>
          <w:rFonts w:ascii="Times New Roman" w:hAnsi="Times New Roman" w:cs="Times New Roman"/>
          <w:sz w:val="28"/>
          <w:szCs w:val="28"/>
        </w:rPr>
        <w:t>компоненти, які відображаються у «Положенні про внутрішню систему забезпечення якості освіти  Кременчуцьк</w:t>
      </w:r>
      <w:r w:rsidR="00692855">
        <w:rPr>
          <w:rFonts w:ascii="Times New Roman" w:hAnsi="Times New Roman" w:cs="Times New Roman"/>
          <w:sz w:val="28"/>
          <w:szCs w:val="28"/>
          <w:lang w:val="uk-UA"/>
        </w:rPr>
        <w:t>ої</w:t>
      </w:r>
      <w:r w:rsidR="003C5750" w:rsidRPr="00115655">
        <w:rPr>
          <w:rFonts w:ascii="Times New Roman" w:hAnsi="Times New Roman" w:cs="Times New Roman"/>
          <w:sz w:val="28"/>
          <w:szCs w:val="28"/>
        </w:rPr>
        <w:t xml:space="preserve"> гімназії №1 Кременчуцької міської ради Полтавської області».</w:t>
      </w:r>
    </w:p>
    <w:p w:rsidR="00395C7C" w:rsidRPr="00115655" w:rsidRDefault="00395C7C" w:rsidP="00115655">
      <w:pPr>
        <w:spacing w:after="0"/>
        <w:ind w:firstLine="708"/>
        <w:jc w:val="both"/>
        <w:rPr>
          <w:rFonts w:ascii="Times New Roman" w:hAnsi="Times New Roman" w:cs="Times New Roman"/>
          <w:sz w:val="28"/>
          <w:szCs w:val="28"/>
          <w:lang w:val="uk-UA"/>
        </w:rPr>
      </w:pPr>
    </w:p>
    <w:p w:rsidR="003C5750" w:rsidRPr="00115655" w:rsidRDefault="003C5750" w:rsidP="00E940F0">
      <w:pPr>
        <w:spacing w:after="0"/>
        <w:jc w:val="center"/>
        <w:rPr>
          <w:rFonts w:ascii="Times New Roman" w:hAnsi="Times New Roman" w:cs="Times New Roman"/>
          <w:b/>
          <w:sz w:val="28"/>
          <w:szCs w:val="28"/>
        </w:rPr>
      </w:pPr>
      <w:r w:rsidRPr="00115655">
        <w:rPr>
          <w:rFonts w:ascii="Times New Roman" w:hAnsi="Times New Roman" w:cs="Times New Roman"/>
          <w:b/>
          <w:sz w:val="28"/>
          <w:szCs w:val="28"/>
        </w:rPr>
        <w:t>Мета та завдання гімназії</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ab/>
      </w:r>
      <w:r w:rsidRPr="00115655">
        <w:rPr>
          <w:rFonts w:ascii="Times New Roman" w:hAnsi="Times New Roman" w:cs="Times New Roman"/>
          <w:b/>
          <w:sz w:val="28"/>
          <w:szCs w:val="28"/>
        </w:rPr>
        <w:t>Головні цінності</w:t>
      </w:r>
      <w:r w:rsidRPr="00115655">
        <w:rPr>
          <w:rFonts w:ascii="Times New Roman" w:hAnsi="Times New Roman" w:cs="Times New Roman"/>
          <w:sz w:val="28"/>
          <w:szCs w:val="28"/>
        </w:rPr>
        <w:t xml:space="preserve"> педагогічного колективу – дитина, культура, творчість. Основний принцип педагогічного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самореалізується.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ab/>
      </w:r>
      <w:r w:rsidRPr="00115655">
        <w:rPr>
          <w:rFonts w:ascii="Times New Roman" w:hAnsi="Times New Roman" w:cs="Times New Roman"/>
          <w:b/>
          <w:sz w:val="28"/>
          <w:szCs w:val="28"/>
        </w:rPr>
        <w:t>Наша мета</w:t>
      </w:r>
      <w:r w:rsidRPr="00115655">
        <w:rPr>
          <w:rFonts w:ascii="Times New Roman" w:hAnsi="Times New Roman" w:cs="Times New Roman"/>
          <w:sz w:val="28"/>
          <w:szCs w:val="28"/>
        </w:rPr>
        <w:t xml:space="preserve"> - створення такого середовища в закладі, яке б виховувало творчу особистість, створювало умови для повноцінного інтелектуального, творчого, морального, фізичного розвитку дитини, створення сучасної моделі випускника школи, спроможного реалізувати власний позитивний потенціал та бути конкурентоздатним.</w:t>
      </w:r>
    </w:p>
    <w:p w:rsidR="003C5750" w:rsidRPr="00115655" w:rsidRDefault="003C5750" w:rsidP="00E940F0">
      <w:pPr>
        <w:spacing w:after="0"/>
        <w:ind w:firstLine="708"/>
        <w:jc w:val="both"/>
        <w:rPr>
          <w:rFonts w:ascii="Times New Roman" w:hAnsi="Times New Roman" w:cs="Times New Roman"/>
          <w:sz w:val="28"/>
          <w:szCs w:val="28"/>
        </w:rPr>
      </w:pPr>
      <w:r w:rsidRPr="00115655">
        <w:rPr>
          <w:rFonts w:ascii="Times New Roman" w:hAnsi="Times New Roman" w:cs="Times New Roman"/>
          <w:sz w:val="28"/>
          <w:szCs w:val="28"/>
        </w:rPr>
        <w:t>Освіта в нашому закладі буде зосереджуватися на дитині, а не на академічних знаннях.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життя.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ab/>
      </w:r>
      <w:r w:rsidRPr="00115655">
        <w:rPr>
          <w:rFonts w:ascii="Times New Roman" w:hAnsi="Times New Roman" w:cs="Times New Roman"/>
          <w:b/>
          <w:sz w:val="28"/>
          <w:szCs w:val="28"/>
        </w:rPr>
        <w:t>Завдання</w:t>
      </w:r>
      <w:r w:rsidRPr="00115655">
        <w:rPr>
          <w:rFonts w:ascii="Times New Roman" w:hAnsi="Times New Roman" w:cs="Times New Roman"/>
          <w:sz w:val="28"/>
          <w:szCs w:val="28"/>
        </w:rPr>
        <w:t xml:space="preserve"> - реалізація ціннісних пріоритетів особистості, створення розвивального середовища,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ab/>
      </w:r>
      <w:r w:rsidRPr="00115655">
        <w:rPr>
          <w:rFonts w:ascii="Times New Roman" w:hAnsi="Times New Roman" w:cs="Times New Roman"/>
          <w:b/>
          <w:sz w:val="28"/>
          <w:szCs w:val="28"/>
        </w:rPr>
        <w:t>Завдання закладу</w:t>
      </w:r>
      <w:r w:rsidRPr="00115655">
        <w:rPr>
          <w:rFonts w:ascii="Times New Roman" w:hAnsi="Times New Roman" w:cs="Times New Roman"/>
          <w:sz w:val="28"/>
          <w:szCs w:val="28"/>
        </w:rPr>
        <w:t xml:space="preserve"> колектив вбачає в здобутті учнями основ компетентностей. Вчити учнів узгоджувати свої інтереси з інтересами інших.</w:t>
      </w:r>
    </w:p>
    <w:p w:rsidR="003C5750" w:rsidRPr="00115655" w:rsidRDefault="003C5750" w:rsidP="00115655">
      <w:pPr>
        <w:spacing w:after="0"/>
        <w:jc w:val="both"/>
        <w:rPr>
          <w:rFonts w:ascii="Times New Roman" w:hAnsi="Times New Roman" w:cs="Times New Roman"/>
          <w:sz w:val="28"/>
          <w:szCs w:val="28"/>
        </w:rPr>
      </w:pPr>
    </w:p>
    <w:p w:rsidR="003C5750" w:rsidRPr="00115655" w:rsidRDefault="003C5750" w:rsidP="00E940F0">
      <w:pPr>
        <w:spacing w:after="0"/>
        <w:jc w:val="center"/>
        <w:rPr>
          <w:rFonts w:ascii="Times New Roman" w:hAnsi="Times New Roman" w:cs="Times New Roman"/>
          <w:b/>
          <w:sz w:val="28"/>
          <w:szCs w:val="28"/>
          <w:lang w:val="uk-UA"/>
        </w:rPr>
      </w:pPr>
      <w:r w:rsidRPr="00115655">
        <w:rPr>
          <w:rFonts w:ascii="Times New Roman" w:hAnsi="Times New Roman" w:cs="Times New Roman"/>
          <w:b/>
          <w:sz w:val="28"/>
          <w:szCs w:val="28"/>
        </w:rPr>
        <w:t>Основні напрям</w:t>
      </w:r>
      <w:r w:rsidR="00E940F0">
        <w:rPr>
          <w:rFonts w:ascii="Times New Roman" w:hAnsi="Times New Roman" w:cs="Times New Roman"/>
          <w:b/>
          <w:sz w:val="28"/>
          <w:szCs w:val="28"/>
          <w:lang w:val="uk-UA"/>
        </w:rPr>
        <w:t>и</w:t>
      </w:r>
      <w:r w:rsidRPr="00115655">
        <w:rPr>
          <w:rFonts w:ascii="Times New Roman" w:hAnsi="Times New Roman" w:cs="Times New Roman"/>
          <w:b/>
          <w:sz w:val="28"/>
          <w:szCs w:val="28"/>
        </w:rPr>
        <w:t xml:space="preserve"> і завдання розвитку Кременчуцької гімназії №1:</w:t>
      </w:r>
    </w:p>
    <w:p w:rsidR="00115655" w:rsidRPr="00115655" w:rsidRDefault="00115655" w:rsidP="00115655">
      <w:pPr>
        <w:spacing w:after="0"/>
        <w:jc w:val="both"/>
        <w:rPr>
          <w:rFonts w:ascii="Times New Roman" w:hAnsi="Times New Roman" w:cs="Times New Roman"/>
          <w:b/>
          <w:sz w:val="28"/>
          <w:szCs w:val="28"/>
          <w:lang w:val="uk-UA"/>
        </w:rPr>
      </w:pP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lastRenderedPageBreak/>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3.Впровадження в процес навчання нових інноваційних технологій. Розвиток комп’ютерної грамотності учнів та педагогів школи.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4.Демократизація освітнього процесу.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5.Гуманістична направленість педагогічного процесу, повага до особистості учнів.</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6.Виховання позитивної мотивації навчальної діяльності, старанного та відповідального ставлення до навчання, готовності до практичного застосування знань, вмінь.</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7.Виховання особистості через залучення до активної діяльності та всебічний зв’язок школи з життям.</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8.Розвиток творчої ініціативи педагогів в пошуках нових форм і методів педагогічної діяльності.</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10.Прищеплення  учням шанобливого ставлення до культури, звичаїв, традицій усіх народів, що населяють Україну.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12.Виховання в учнів патріотичних почуттів, формування національної самосвідомості, любові до рідної землісвого народу, готовності до праці в ім’я України.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13.Врахування вікових і індивідуальних особливостей учнів і вибір оптимальної системи способів навчання і виховання з урахуванням індивідуальних рис характеру кожної дитини.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14.Збереження та зміцнення морального та фізичного здоров’я здобувачів освіти.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15.Підвищення професійного рівня кадрового по¬тенціалу згідно Положення про атестацію та сертифікацію педагогічних працівників.</w:t>
      </w:r>
    </w:p>
    <w:p w:rsidR="003C5750" w:rsidRDefault="003C5750" w:rsidP="00115655">
      <w:pPr>
        <w:spacing w:after="0"/>
        <w:jc w:val="both"/>
        <w:rPr>
          <w:rFonts w:ascii="Times New Roman" w:hAnsi="Times New Roman" w:cs="Times New Roman"/>
          <w:sz w:val="28"/>
          <w:szCs w:val="28"/>
          <w:lang w:val="uk-UA"/>
        </w:rPr>
      </w:pPr>
      <w:r w:rsidRPr="00115655">
        <w:rPr>
          <w:rFonts w:ascii="Times New Roman" w:hAnsi="Times New Roman" w:cs="Times New Roman"/>
          <w:sz w:val="28"/>
          <w:szCs w:val="28"/>
        </w:rPr>
        <w:t>16.Забезпечення прозорості та інформаційної відкритості з приводу роботи закладу на власному вебсайті.</w:t>
      </w:r>
    </w:p>
    <w:p w:rsidR="00E940F0" w:rsidRDefault="00E940F0" w:rsidP="00115655">
      <w:pPr>
        <w:spacing w:after="0"/>
        <w:jc w:val="both"/>
        <w:rPr>
          <w:rFonts w:ascii="Times New Roman" w:hAnsi="Times New Roman" w:cs="Times New Roman"/>
          <w:sz w:val="28"/>
          <w:szCs w:val="28"/>
          <w:lang w:val="uk-UA"/>
        </w:rPr>
      </w:pPr>
    </w:p>
    <w:p w:rsidR="00E940F0" w:rsidRDefault="00E940F0" w:rsidP="00115655">
      <w:pPr>
        <w:spacing w:after="0"/>
        <w:jc w:val="both"/>
        <w:rPr>
          <w:rFonts w:ascii="Times New Roman" w:hAnsi="Times New Roman" w:cs="Times New Roman"/>
          <w:sz w:val="28"/>
          <w:szCs w:val="28"/>
          <w:lang w:val="uk-UA"/>
        </w:rPr>
      </w:pPr>
    </w:p>
    <w:p w:rsidR="00E940F0" w:rsidRPr="00E940F0" w:rsidRDefault="00E940F0" w:rsidP="00115655">
      <w:pPr>
        <w:spacing w:after="0"/>
        <w:jc w:val="both"/>
        <w:rPr>
          <w:rFonts w:ascii="Times New Roman" w:hAnsi="Times New Roman" w:cs="Times New Roman"/>
          <w:sz w:val="28"/>
          <w:szCs w:val="28"/>
          <w:lang w:val="uk-UA"/>
        </w:rPr>
      </w:pPr>
    </w:p>
    <w:p w:rsidR="003C5750" w:rsidRPr="00115655" w:rsidRDefault="003C5750" w:rsidP="00115655">
      <w:pPr>
        <w:spacing w:after="0"/>
        <w:jc w:val="both"/>
        <w:rPr>
          <w:rFonts w:ascii="Times New Roman" w:hAnsi="Times New Roman" w:cs="Times New Roman"/>
          <w:sz w:val="28"/>
          <w:szCs w:val="28"/>
        </w:rPr>
      </w:pPr>
    </w:p>
    <w:p w:rsidR="003C5750" w:rsidRPr="00115655" w:rsidRDefault="003C5750" w:rsidP="00E940F0">
      <w:pPr>
        <w:spacing w:after="0"/>
        <w:jc w:val="center"/>
        <w:rPr>
          <w:rFonts w:ascii="Times New Roman" w:hAnsi="Times New Roman" w:cs="Times New Roman"/>
          <w:b/>
          <w:sz w:val="28"/>
          <w:szCs w:val="28"/>
        </w:rPr>
      </w:pPr>
      <w:r w:rsidRPr="00115655">
        <w:rPr>
          <w:rFonts w:ascii="Times New Roman" w:hAnsi="Times New Roman" w:cs="Times New Roman"/>
          <w:b/>
          <w:sz w:val="28"/>
          <w:szCs w:val="28"/>
        </w:rPr>
        <w:lastRenderedPageBreak/>
        <w:t>Напрямки стратегічного плану розвитку:</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1.</w:t>
      </w:r>
      <w:r w:rsidRPr="00115655">
        <w:rPr>
          <w:rFonts w:ascii="Times New Roman" w:hAnsi="Times New Roman" w:cs="Times New Roman"/>
          <w:sz w:val="28"/>
          <w:szCs w:val="28"/>
        </w:rPr>
        <w:tab/>
        <w:t>Педагогічні працівники та їх діяльність .</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2.</w:t>
      </w:r>
      <w:r w:rsidRPr="00115655">
        <w:rPr>
          <w:rFonts w:ascii="Times New Roman" w:hAnsi="Times New Roman" w:cs="Times New Roman"/>
          <w:sz w:val="28"/>
          <w:szCs w:val="28"/>
        </w:rPr>
        <w:tab/>
        <w:t>Здобувачі освіти та система оцінювання.</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3.</w:t>
      </w:r>
      <w:r w:rsidRPr="00115655">
        <w:rPr>
          <w:rFonts w:ascii="Times New Roman" w:hAnsi="Times New Roman" w:cs="Times New Roman"/>
          <w:sz w:val="28"/>
          <w:szCs w:val="28"/>
        </w:rPr>
        <w:tab/>
        <w:t>Управлінські процеси.</w:t>
      </w:r>
    </w:p>
    <w:p w:rsidR="003C5750" w:rsidRPr="00115655" w:rsidRDefault="003C5750" w:rsidP="00115655">
      <w:pPr>
        <w:spacing w:after="0"/>
        <w:jc w:val="both"/>
        <w:rPr>
          <w:rFonts w:ascii="Times New Roman" w:hAnsi="Times New Roman" w:cs="Times New Roman"/>
          <w:sz w:val="28"/>
          <w:szCs w:val="28"/>
        </w:rPr>
      </w:pPr>
      <w:r w:rsidRPr="00115655">
        <w:rPr>
          <w:rFonts w:ascii="Times New Roman" w:hAnsi="Times New Roman" w:cs="Times New Roman"/>
          <w:sz w:val="28"/>
          <w:szCs w:val="28"/>
        </w:rPr>
        <w:t>4.</w:t>
      </w:r>
      <w:r w:rsidRPr="00115655">
        <w:rPr>
          <w:rFonts w:ascii="Times New Roman" w:hAnsi="Times New Roman" w:cs="Times New Roman"/>
          <w:sz w:val="28"/>
          <w:szCs w:val="28"/>
        </w:rPr>
        <w:tab/>
        <w:t>Освітнє середовище.</w:t>
      </w:r>
    </w:p>
    <w:p w:rsidR="00115655" w:rsidRPr="00115655" w:rsidRDefault="00115655" w:rsidP="00115655">
      <w:pPr>
        <w:jc w:val="both"/>
        <w:rPr>
          <w:rFonts w:ascii="Times New Roman" w:hAnsi="Times New Roman" w:cs="Times New Roman"/>
          <w:sz w:val="28"/>
          <w:szCs w:val="28"/>
          <w:lang w:val="uk-UA"/>
        </w:rPr>
      </w:pPr>
    </w:p>
    <w:p w:rsidR="003C5750" w:rsidRDefault="003C5750" w:rsidP="00E940F0">
      <w:pPr>
        <w:spacing w:after="0"/>
        <w:jc w:val="center"/>
        <w:rPr>
          <w:rFonts w:ascii="Times New Roman" w:hAnsi="Times New Roman" w:cs="Times New Roman"/>
          <w:b/>
          <w:sz w:val="28"/>
          <w:szCs w:val="28"/>
          <w:lang w:val="uk-UA"/>
        </w:rPr>
      </w:pPr>
      <w:r w:rsidRPr="00115655">
        <w:rPr>
          <w:rFonts w:ascii="Times New Roman" w:hAnsi="Times New Roman" w:cs="Times New Roman"/>
          <w:b/>
          <w:sz w:val="28"/>
          <w:szCs w:val="28"/>
        </w:rPr>
        <w:t>Принципи стратегії</w:t>
      </w:r>
      <w:r w:rsidR="00115655" w:rsidRPr="00115655">
        <w:rPr>
          <w:rFonts w:ascii="Times New Roman" w:hAnsi="Times New Roman" w:cs="Times New Roman"/>
          <w:b/>
          <w:sz w:val="28"/>
          <w:szCs w:val="28"/>
          <w:lang w:val="uk-UA"/>
        </w:rPr>
        <w:t xml:space="preserve"> </w:t>
      </w:r>
      <w:r w:rsidRPr="00115655">
        <w:rPr>
          <w:rFonts w:ascii="Times New Roman" w:hAnsi="Times New Roman" w:cs="Times New Roman"/>
          <w:b/>
          <w:sz w:val="28"/>
          <w:szCs w:val="28"/>
        </w:rPr>
        <w:t>Кременчуцької гімназії №1:</w:t>
      </w:r>
    </w:p>
    <w:p w:rsidR="00115655" w:rsidRPr="00115655" w:rsidRDefault="00115655" w:rsidP="00115655">
      <w:pPr>
        <w:spacing w:after="0"/>
        <w:jc w:val="both"/>
        <w:rPr>
          <w:rFonts w:ascii="Times New Roman" w:hAnsi="Times New Roman" w:cs="Times New Roman"/>
          <w:b/>
          <w:sz w:val="28"/>
          <w:szCs w:val="28"/>
          <w:lang w:val="uk-UA"/>
        </w:rPr>
      </w:pPr>
    </w:p>
    <w:p w:rsidR="003C5750" w:rsidRPr="00115655" w:rsidRDefault="003C5750" w:rsidP="00115655">
      <w:pPr>
        <w:spacing w:after="0"/>
        <w:jc w:val="both"/>
        <w:rPr>
          <w:rFonts w:ascii="Times New Roman" w:hAnsi="Times New Roman" w:cs="Times New Roman"/>
          <w:sz w:val="28"/>
          <w:szCs w:val="28"/>
          <w:lang w:val="uk-UA"/>
        </w:rPr>
      </w:pPr>
      <w:r w:rsidRPr="00115655">
        <w:rPr>
          <w:rFonts w:ascii="Times New Roman" w:hAnsi="Times New Roman" w:cs="Times New Roman"/>
          <w:sz w:val="28"/>
          <w:szCs w:val="28"/>
          <w:lang w:val="uk-UA"/>
        </w:rPr>
        <w:t xml:space="preserve">– Принцип єдності і диференційованості у змісті освіти, який містить у собі такі основні рівні:   рівень загальнолюдських цінностей, що відповідають освітнім стандартам і нормам світової культури;  рівень державний – ядро змісту освіти, єдине для всіх шкіл України;  рівень національно-соціальній, що враховує особливості, властиві національному і соціальному розвитку України;  рівень загальношкільний, що спрямований на визначення профілю, рівень індивідуальний, що враховує можливості і бажання учня і вчителя. </w:t>
      </w:r>
    </w:p>
    <w:p w:rsidR="003C5750" w:rsidRPr="00692855" w:rsidRDefault="003C5750" w:rsidP="00115655">
      <w:pPr>
        <w:spacing w:after="0"/>
        <w:jc w:val="both"/>
        <w:rPr>
          <w:rFonts w:ascii="Times New Roman" w:hAnsi="Times New Roman" w:cs="Times New Roman"/>
          <w:sz w:val="28"/>
          <w:szCs w:val="28"/>
          <w:lang w:val="uk-UA"/>
        </w:rPr>
      </w:pPr>
      <w:r w:rsidRPr="00692855">
        <w:rPr>
          <w:rFonts w:ascii="Times New Roman" w:hAnsi="Times New Roman" w:cs="Times New Roman"/>
          <w:sz w:val="28"/>
          <w:szCs w:val="28"/>
          <w:lang w:val="uk-UA"/>
        </w:rPr>
        <w:t xml:space="preserve">– Принцип гуманізації змісту освіти. Спираючись на прогресивні ідеї діалектики, уявлення про гуманістичну спрямованість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 </w:t>
      </w:r>
    </w:p>
    <w:p w:rsidR="003C5750" w:rsidRPr="00692855" w:rsidRDefault="003C5750" w:rsidP="00115655">
      <w:pPr>
        <w:spacing w:after="0"/>
        <w:jc w:val="both"/>
        <w:rPr>
          <w:rFonts w:ascii="Times New Roman" w:hAnsi="Times New Roman" w:cs="Times New Roman"/>
          <w:sz w:val="28"/>
          <w:szCs w:val="28"/>
          <w:lang w:val="uk-UA"/>
        </w:rPr>
      </w:pPr>
      <w:r w:rsidRPr="00692855">
        <w:rPr>
          <w:rFonts w:ascii="Times New Roman" w:hAnsi="Times New Roman" w:cs="Times New Roman"/>
          <w:sz w:val="28"/>
          <w:szCs w:val="28"/>
          <w:lang w:val="uk-UA"/>
        </w:rPr>
        <w:t xml:space="preserve">– Принцип розвиваючого характеру навчання. Він передбачає саморозвиток особистості і вимагає пріоритетності в процесі навчання мотиваційних аспектів освіти. </w:t>
      </w:r>
    </w:p>
    <w:p w:rsidR="003C5750" w:rsidRPr="00395C7C" w:rsidRDefault="003C5750" w:rsidP="00115655">
      <w:pPr>
        <w:spacing w:after="0"/>
        <w:jc w:val="both"/>
        <w:rPr>
          <w:rFonts w:ascii="Times New Roman" w:hAnsi="Times New Roman" w:cs="Times New Roman"/>
          <w:sz w:val="28"/>
          <w:szCs w:val="28"/>
        </w:rPr>
      </w:pPr>
      <w:r w:rsidRPr="00692855">
        <w:rPr>
          <w:rFonts w:ascii="Times New Roman" w:hAnsi="Times New Roman" w:cs="Times New Roman"/>
          <w:sz w:val="28"/>
          <w:szCs w:val="28"/>
          <w:lang w:val="uk-UA"/>
        </w:rPr>
        <w:t xml:space="preserve">– Принцип психолого-педагогічної підтримки, співробітництва та співтворчості між учителем і учнем. </w:t>
      </w:r>
      <w:r w:rsidRPr="00395C7C">
        <w:rPr>
          <w:rFonts w:ascii="Times New Roman" w:hAnsi="Times New Roman" w:cs="Times New Roman"/>
          <w:sz w:val="28"/>
          <w:szCs w:val="28"/>
        </w:rPr>
        <w:t xml:space="preserve">Ставлення до дитини як до суб’єкта власного саморозвитку, спрямованість на самоствердження його індивідуальності.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Індивідуалізація та диференціація навчання. Цей принцип реалізується у творчому розвитку кожного учня з урахуванням різниці в інтелектуальній, емоційно-вольовій та дієвопрактичній сферах.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 Принцип інтеграції освітнього процесу – передбачає досягнення кожним учнем найвищого рівня знань, умінь, навичок і розвитку творчих здібностей.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Принцип відкритості і динамічності освіти, що передбачає її постійний розвиток і саморегуляцію.</w:t>
      </w:r>
    </w:p>
    <w:p w:rsidR="003C5750" w:rsidRPr="001504D2" w:rsidRDefault="003C5750" w:rsidP="001504D2">
      <w:pPr>
        <w:spacing w:after="0"/>
        <w:ind w:firstLine="708"/>
        <w:jc w:val="both"/>
        <w:rPr>
          <w:rFonts w:ascii="Times New Roman" w:hAnsi="Times New Roman" w:cs="Times New Roman"/>
          <w:sz w:val="28"/>
          <w:szCs w:val="28"/>
          <w:lang w:val="uk-UA"/>
        </w:rPr>
      </w:pPr>
      <w:r w:rsidRPr="00395C7C">
        <w:rPr>
          <w:rFonts w:ascii="Times New Roman" w:hAnsi="Times New Roman" w:cs="Times New Roman"/>
          <w:sz w:val="28"/>
          <w:szCs w:val="28"/>
        </w:rPr>
        <w:t>Стратегія розвитку Кременчуцької гімназії №1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З тим нагальною залишається здатність особистості формувати міжособистісні стосунки, вступати в комунікацію, володіти різними соціальними ролями.</w:t>
      </w:r>
    </w:p>
    <w:p w:rsidR="003C5750" w:rsidRPr="00692855" w:rsidRDefault="003C5750" w:rsidP="00E940F0">
      <w:pPr>
        <w:spacing w:after="0"/>
        <w:jc w:val="center"/>
        <w:rPr>
          <w:rFonts w:ascii="Times New Roman" w:hAnsi="Times New Roman" w:cs="Times New Roman"/>
          <w:b/>
          <w:sz w:val="28"/>
          <w:szCs w:val="28"/>
          <w:lang w:val="uk-UA"/>
        </w:rPr>
      </w:pPr>
      <w:r w:rsidRPr="00692855">
        <w:rPr>
          <w:rFonts w:ascii="Times New Roman" w:hAnsi="Times New Roman" w:cs="Times New Roman"/>
          <w:b/>
          <w:sz w:val="28"/>
          <w:szCs w:val="28"/>
          <w:lang w:val="uk-UA"/>
        </w:rPr>
        <w:lastRenderedPageBreak/>
        <w:t>Ключові переваги стратегії гімназії:</w:t>
      </w:r>
    </w:p>
    <w:p w:rsidR="003C5750" w:rsidRPr="00692855" w:rsidRDefault="003C5750" w:rsidP="00115655">
      <w:pPr>
        <w:spacing w:after="0"/>
        <w:jc w:val="both"/>
        <w:rPr>
          <w:rFonts w:ascii="Times New Roman" w:hAnsi="Times New Roman" w:cs="Times New Roman"/>
          <w:sz w:val="28"/>
          <w:szCs w:val="28"/>
          <w:lang w:val="uk-UA"/>
        </w:rPr>
      </w:pPr>
      <w:r w:rsidRPr="00692855">
        <w:rPr>
          <w:rFonts w:ascii="Times New Roman" w:hAnsi="Times New Roman" w:cs="Times New Roman"/>
          <w:sz w:val="28"/>
          <w:szCs w:val="28"/>
          <w:lang w:val="uk-UA"/>
        </w:rPr>
        <w:t>1. Забезпечення нового змісту освіти (гуманізація, диференціація, інтеграція,</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науковість) через широке застосування новітніх інформаційних технологій,</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педагогіки плюралізму і партнерства.</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2. Комплексний підхід до розбудови школи і розвитку учня.</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3. Орієнтація на створення ситуації успіху та позитивний результат.</w:t>
      </w:r>
    </w:p>
    <w:p w:rsidR="003C5750" w:rsidRPr="00115655" w:rsidRDefault="003C5750" w:rsidP="00115655">
      <w:pPr>
        <w:spacing w:after="0"/>
        <w:jc w:val="center"/>
        <w:rPr>
          <w:rFonts w:ascii="Times New Roman" w:hAnsi="Times New Roman" w:cs="Times New Roman"/>
          <w:b/>
          <w:sz w:val="28"/>
          <w:szCs w:val="28"/>
        </w:rPr>
      </w:pPr>
    </w:p>
    <w:p w:rsidR="003C5750" w:rsidRDefault="003C5750" w:rsidP="00115655">
      <w:pPr>
        <w:spacing w:after="0"/>
        <w:jc w:val="center"/>
        <w:rPr>
          <w:rFonts w:ascii="Times New Roman" w:hAnsi="Times New Roman" w:cs="Times New Roman"/>
          <w:b/>
          <w:sz w:val="28"/>
          <w:szCs w:val="28"/>
          <w:lang w:val="uk-UA"/>
        </w:rPr>
      </w:pPr>
      <w:r w:rsidRPr="00115655">
        <w:rPr>
          <w:rFonts w:ascii="Times New Roman" w:hAnsi="Times New Roman" w:cs="Times New Roman"/>
          <w:b/>
          <w:sz w:val="28"/>
          <w:szCs w:val="28"/>
        </w:rPr>
        <w:t>СТРАТЕГІЧНІ ЗАВДАННЯ:</w:t>
      </w:r>
    </w:p>
    <w:p w:rsidR="00E940F0" w:rsidRPr="00E940F0" w:rsidRDefault="00E940F0" w:rsidP="00115655">
      <w:pPr>
        <w:spacing w:after="0"/>
        <w:jc w:val="center"/>
        <w:rPr>
          <w:rFonts w:ascii="Times New Roman" w:hAnsi="Times New Roman" w:cs="Times New Roman"/>
          <w:b/>
          <w:sz w:val="28"/>
          <w:szCs w:val="28"/>
          <w:lang w:val="uk-UA"/>
        </w:rPr>
      </w:pPr>
    </w:p>
    <w:p w:rsidR="003C5750" w:rsidRDefault="003C5750" w:rsidP="00115655">
      <w:pPr>
        <w:spacing w:after="0"/>
        <w:jc w:val="center"/>
        <w:rPr>
          <w:rFonts w:ascii="Times New Roman" w:hAnsi="Times New Roman" w:cs="Times New Roman"/>
          <w:b/>
          <w:sz w:val="28"/>
          <w:szCs w:val="28"/>
          <w:lang w:val="uk-UA"/>
        </w:rPr>
      </w:pPr>
      <w:r w:rsidRPr="00115655">
        <w:rPr>
          <w:rFonts w:ascii="Times New Roman" w:hAnsi="Times New Roman" w:cs="Times New Roman"/>
          <w:b/>
          <w:sz w:val="28"/>
          <w:szCs w:val="28"/>
          <w:lang w:val="uk-UA"/>
        </w:rPr>
        <w:t>І. Педагогічні працівники та їх діяльність</w:t>
      </w:r>
    </w:p>
    <w:p w:rsidR="00AF47AA" w:rsidRPr="00115655" w:rsidRDefault="00AF47AA" w:rsidP="00115655">
      <w:pPr>
        <w:spacing w:after="0"/>
        <w:jc w:val="center"/>
        <w:rPr>
          <w:rFonts w:ascii="Times New Roman" w:hAnsi="Times New Roman" w:cs="Times New Roman"/>
          <w:b/>
          <w:sz w:val="28"/>
          <w:szCs w:val="28"/>
          <w:lang w:val="uk-UA"/>
        </w:rPr>
      </w:pP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1.</w:t>
      </w:r>
      <w:r w:rsidRPr="00395C7C">
        <w:rPr>
          <w:rFonts w:ascii="Times New Roman" w:hAnsi="Times New Roman" w:cs="Times New Roman"/>
          <w:sz w:val="28"/>
          <w:szCs w:val="28"/>
        </w:rPr>
        <w:tab/>
        <w:t>Планування діяльності.</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2.</w:t>
      </w:r>
      <w:r w:rsidRPr="00395C7C">
        <w:rPr>
          <w:rFonts w:ascii="Times New Roman" w:hAnsi="Times New Roman" w:cs="Times New Roman"/>
          <w:sz w:val="28"/>
          <w:szCs w:val="28"/>
        </w:rPr>
        <w:tab/>
        <w:t xml:space="preserve">Постійне підвищення професійного рівня.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3.</w:t>
      </w:r>
      <w:r w:rsidRPr="00395C7C">
        <w:rPr>
          <w:rFonts w:ascii="Times New Roman" w:hAnsi="Times New Roman" w:cs="Times New Roman"/>
          <w:sz w:val="28"/>
          <w:szCs w:val="28"/>
        </w:rPr>
        <w:tab/>
        <w:t xml:space="preserve">Налагодження співпраці зі здобувачами освіти, батьками, працівниками.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4.</w:t>
      </w:r>
      <w:r w:rsidRPr="00395C7C">
        <w:rPr>
          <w:rFonts w:ascii="Times New Roman" w:hAnsi="Times New Roman" w:cs="Times New Roman"/>
          <w:sz w:val="28"/>
          <w:szCs w:val="28"/>
        </w:rPr>
        <w:tab/>
        <w:t xml:space="preserve">Академічна доброчесність. </w:t>
      </w:r>
    </w:p>
    <w:p w:rsidR="00115655"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p>
    <w:tbl>
      <w:tblPr>
        <w:tblStyle w:val="a7"/>
        <w:tblW w:w="9889" w:type="dxa"/>
        <w:tblLook w:val="04A0" w:firstRow="1" w:lastRow="0" w:firstColumn="1" w:lastColumn="0" w:noHBand="0" w:noVBand="1"/>
      </w:tblPr>
      <w:tblGrid>
        <w:gridCol w:w="5389"/>
        <w:gridCol w:w="4500"/>
      </w:tblGrid>
      <w:tr w:rsidR="00115655" w:rsidRPr="00D00173" w:rsidTr="00115655">
        <w:trPr>
          <w:trHeight w:val="545"/>
        </w:trPr>
        <w:tc>
          <w:tcPr>
            <w:tcW w:w="5389" w:type="dxa"/>
            <w:hideMark/>
          </w:tcPr>
          <w:p w:rsidR="00115655" w:rsidRPr="00D00173" w:rsidRDefault="00115655" w:rsidP="00115655">
            <w:pPr>
              <w:spacing w:line="276" w:lineRule="auto"/>
              <w:jc w:val="center"/>
              <w:rPr>
                <w:rFonts w:ascii="Times New Roman" w:eastAsia="Times New Roman" w:hAnsi="Times New Roman" w:cs="Times New Roman"/>
                <w:sz w:val="28"/>
                <w:szCs w:val="28"/>
                <w:lang w:eastAsia="ru-RU"/>
              </w:rPr>
            </w:pPr>
            <w:r w:rsidRPr="00D00173">
              <w:rPr>
                <w:rFonts w:ascii="Times New Roman" w:eastAsia="Times New Roman" w:hAnsi="Times New Roman" w:cs="Times New Roman"/>
                <w:b/>
                <w:bCs/>
                <w:kern w:val="24"/>
                <w:sz w:val="28"/>
                <w:szCs w:val="28"/>
                <w:lang w:val="uk-UA" w:eastAsia="ru-RU"/>
              </w:rPr>
              <w:t xml:space="preserve">Сильні сторони </w:t>
            </w:r>
          </w:p>
        </w:tc>
        <w:tc>
          <w:tcPr>
            <w:tcW w:w="4500" w:type="dxa"/>
            <w:hideMark/>
          </w:tcPr>
          <w:p w:rsidR="00115655" w:rsidRPr="00D00173" w:rsidRDefault="00115655" w:rsidP="00115655">
            <w:pPr>
              <w:spacing w:line="276" w:lineRule="auto"/>
              <w:jc w:val="center"/>
              <w:rPr>
                <w:rFonts w:ascii="Times New Roman" w:eastAsia="Times New Roman" w:hAnsi="Times New Roman" w:cs="Times New Roman"/>
                <w:sz w:val="28"/>
                <w:szCs w:val="28"/>
                <w:lang w:eastAsia="ru-RU"/>
              </w:rPr>
            </w:pPr>
            <w:r w:rsidRPr="00D00173">
              <w:rPr>
                <w:rFonts w:ascii="Times New Roman" w:eastAsia="Times New Roman" w:hAnsi="Times New Roman" w:cs="Times New Roman"/>
                <w:b/>
                <w:bCs/>
                <w:kern w:val="24"/>
                <w:sz w:val="28"/>
                <w:szCs w:val="28"/>
                <w:lang w:val="uk-UA" w:eastAsia="ru-RU"/>
              </w:rPr>
              <w:t xml:space="preserve">Слабкі сторони </w:t>
            </w:r>
          </w:p>
        </w:tc>
      </w:tr>
      <w:tr w:rsidR="00115655" w:rsidRPr="00D00173" w:rsidTr="00115655">
        <w:trPr>
          <w:trHeight w:val="4937"/>
        </w:trPr>
        <w:tc>
          <w:tcPr>
            <w:tcW w:w="5389" w:type="dxa"/>
            <w:hideMark/>
          </w:tcPr>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 xml:space="preserve"> 65% колективу  “Спеціалісти вищої категорії”;</w:t>
            </w:r>
          </w:p>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Ефективність  планування;</w:t>
            </w:r>
          </w:p>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 xml:space="preserve">Освоєння платформи </w:t>
            </w:r>
            <w:r w:rsidRPr="00D00173">
              <w:rPr>
                <w:rFonts w:ascii="Times New Roman" w:eastAsia="Times New Roman" w:hAnsi="Times New Roman" w:cs="Times New Roman"/>
                <w:color w:val="000000"/>
                <w:kern w:val="24"/>
                <w:sz w:val="28"/>
                <w:szCs w:val="28"/>
                <w:lang w:val="en-US" w:eastAsia="ru-RU"/>
              </w:rPr>
              <w:t>NZ.ua</w:t>
            </w:r>
            <w:r w:rsidRPr="00D00173">
              <w:rPr>
                <w:rFonts w:ascii="Times New Roman" w:eastAsia="Times New Roman" w:hAnsi="Times New Roman" w:cs="Times New Roman"/>
                <w:color w:val="000000"/>
                <w:kern w:val="24"/>
                <w:sz w:val="28"/>
                <w:szCs w:val="28"/>
                <w:lang w:val="uk-UA" w:eastAsia="ru-RU"/>
              </w:rPr>
              <w:t>;</w:t>
            </w:r>
          </w:p>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Використання сучасних освітніх підходів з метою формування ключових компетентностей здобувачів освіти;</w:t>
            </w:r>
          </w:p>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Постійне підвищення рівня професійної компетентності;</w:t>
            </w:r>
          </w:p>
          <w:p w:rsidR="00115655" w:rsidRPr="00D0017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Організація діяльності та навчання на засадах академічної доброчесності;</w:t>
            </w:r>
          </w:p>
          <w:p w:rsidR="00115655" w:rsidRPr="00790393" w:rsidRDefault="00115655" w:rsidP="00115655">
            <w:pPr>
              <w:numPr>
                <w:ilvl w:val="0"/>
                <w:numId w:val="1"/>
              </w:numPr>
              <w:tabs>
                <w:tab w:val="clear" w:pos="720"/>
              </w:tabs>
              <w:spacing w:line="276" w:lineRule="auto"/>
              <w:ind w:left="14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Співпраця з добувачами освіти та їх батьками.</w:t>
            </w:r>
          </w:p>
        </w:tc>
        <w:tc>
          <w:tcPr>
            <w:tcW w:w="4500" w:type="dxa"/>
            <w:hideMark/>
          </w:tcPr>
          <w:p w:rsidR="00115655" w:rsidRPr="00D00173" w:rsidRDefault="00115655" w:rsidP="00115655">
            <w:pPr>
              <w:numPr>
                <w:ilvl w:val="0"/>
                <w:numId w:val="1"/>
              </w:numPr>
              <w:tabs>
                <w:tab w:val="clear" w:pos="720"/>
              </w:tabs>
              <w:spacing w:line="276" w:lineRule="auto"/>
              <w:ind w:left="-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 xml:space="preserve"> За віковим складом 16% колективу пенсійного віку;</w:t>
            </w:r>
          </w:p>
          <w:p w:rsidR="00115655" w:rsidRPr="00D00173" w:rsidRDefault="00115655" w:rsidP="00115655">
            <w:pPr>
              <w:numPr>
                <w:ilvl w:val="0"/>
                <w:numId w:val="1"/>
              </w:numPr>
              <w:tabs>
                <w:tab w:val="clear" w:pos="720"/>
              </w:tabs>
              <w:spacing w:line="276" w:lineRule="auto"/>
              <w:ind w:left="-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Дотримання академічної доброчесності;</w:t>
            </w:r>
          </w:p>
          <w:p w:rsidR="00115655" w:rsidRPr="00D00173" w:rsidRDefault="00115655" w:rsidP="00115655">
            <w:pPr>
              <w:numPr>
                <w:ilvl w:val="0"/>
                <w:numId w:val="1"/>
              </w:numPr>
              <w:tabs>
                <w:tab w:val="clear" w:pos="720"/>
              </w:tabs>
              <w:spacing w:line="276" w:lineRule="auto"/>
              <w:ind w:left="-2" w:firstLine="0"/>
              <w:contextualSpacing/>
              <w:rPr>
                <w:rFonts w:ascii="Times New Roman" w:eastAsia="Times New Roman" w:hAnsi="Times New Roman" w:cs="Times New Roman"/>
                <w:sz w:val="28"/>
                <w:szCs w:val="28"/>
                <w:lang w:eastAsia="ru-RU"/>
              </w:rPr>
            </w:pPr>
            <w:r w:rsidRPr="00D00173">
              <w:rPr>
                <w:rFonts w:ascii="Times New Roman" w:eastAsia="Times New Roman" w:hAnsi="Times New Roman" w:cs="Times New Roman"/>
                <w:color w:val="000000"/>
                <w:kern w:val="24"/>
                <w:sz w:val="28"/>
                <w:szCs w:val="28"/>
                <w:lang w:val="uk-UA" w:eastAsia="ru-RU"/>
              </w:rPr>
              <w:t xml:space="preserve">Вдосконалення роботи над інноваційними технологіями дистанційного навчання. </w:t>
            </w:r>
          </w:p>
        </w:tc>
      </w:tr>
    </w:tbl>
    <w:p w:rsidR="003C5750" w:rsidRPr="00115655" w:rsidRDefault="003C5750" w:rsidP="003C5750">
      <w:pPr>
        <w:rPr>
          <w:rFonts w:ascii="Times New Roman" w:hAnsi="Times New Roman" w:cs="Times New Roman"/>
          <w:sz w:val="28"/>
          <w:szCs w:val="28"/>
          <w:lang w:val="uk-UA"/>
        </w:rPr>
      </w:pP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•Забезпечення комплексної інформатизації освітнього процесу, та використання новітніх інформаційних технологій освітньої практики.</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•Утвердження освітнього закладу як закладу освіти, де основні зусилля спрямовуються не на просту передачу знань від учителя до учня, а на розвиток творчих здібностей та громадянської компетентності вихованців. </w:t>
      </w:r>
    </w:p>
    <w:p w:rsidR="003C5750" w:rsidRPr="00395C7C" w:rsidRDefault="00115655" w:rsidP="001156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uk-UA"/>
        </w:rPr>
        <w:t>Розвиток п</w:t>
      </w:r>
      <w:r w:rsidR="003C5750" w:rsidRPr="00395C7C">
        <w:rPr>
          <w:rFonts w:ascii="Times New Roman" w:hAnsi="Times New Roman" w:cs="Times New Roman"/>
          <w:sz w:val="28"/>
          <w:szCs w:val="28"/>
        </w:rPr>
        <w:t>рофесійно-педагогічн</w:t>
      </w:r>
      <w:r>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компетентніст</w:t>
      </w:r>
      <w:r>
        <w:rPr>
          <w:rFonts w:ascii="Times New Roman" w:hAnsi="Times New Roman" w:cs="Times New Roman"/>
          <w:sz w:val="28"/>
          <w:szCs w:val="28"/>
          <w:lang w:val="uk-UA"/>
        </w:rPr>
        <w:t>і</w:t>
      </w:r>
      <w:r w:rsidR="003C5750" w:rsidRPr="00395C7C">
        <w:rPr>
          <w:rFonts w:ascii="Times New Roman" w:hAnsi="Times New Roman" w:cs="Times New Roman"/>
          <w:sz w:val="28"/>
          <w:szCs w:val="28"/>
        </w:rPr>
        <w:t>, обізнаніст</w:t>
      </w:r>
      <w:r>
        <w:rPr>
          <w:rFonts w:ascii="Times New Roman" w:hAnsi="Times New Roman" w:cs="Times New Roman"/>
          <w:sz w:val="28"/>
          <w:szCs w:val="28"/>
          <w:lang w:val="uk-UA"/>
        </w:rPr>
        <w:t>і</w:t>
      </w:r>
      <w:r w:rsidR="003C5750" w:rsidRPr="00395C7C">
        <w:rPr>
          <w:rFonts w:ascii="Times New Roman" w:hAnsi="Times New Roman" w:cs="Times New Roman"/>
          <w:sz w:val="28"/>
          <w:szCs w:val="28"/>
        </w:rPr>
        <w:t xml:space="preserve"> з новітніми науково обгрунтованими відомостями з педагогіки, психології, методик інноватики для створення освітньо - розвивального середовища, що сприяє цілісному індивідуально-особистісному встановленню дітей,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Розвиток с</w:t>
      </w:r>
      <w:r w:rsidRPr="00395C7C">
        <w:rPr>
          <w:rFonts w:ascii="Times New Roman" w:hAnsi="Times New Roman" w:cs="Times New Roman"/>
          <w:sz w:val="28"/>
          <w:szCs w:val="28"/>
        </w:rPr>
        <w:t>оціально-громадськ</w:t>
      </w:r>
      <w:r w:rsidR="00115655">
        <w:rPr>
          <w:rFonts w:ascii="Times New Roman" w:hAnsi="Times New Roman" w:cs="Times New Roman"/>
          <w:sz w:val="28"/>
          <w:szCs w:val="28"/>
          <w:lang w:val="uk-UA"/>
        </w:rPr>
        <w:t>ої</w:t>
      </w:r>
      <w:r w:rsidRPr="00395C7C">
        <w:rPr>
          <w:rFonts w:ascii="Times New Roman" w:hAnsi="Times New Roman" w:cs="Times New Roman"/>
          <w:sz w:val="28"/>
          <w:szCs w:val="28"/>
        </w:rPr>
        <w:t xml:space="preserve"> компетентн</w:t>
      </w:r>
      <w:r w:rsidR="00115655">
        <w:rPr>
          <w:rFonts w:ascii="Times New Roman" w:hAnsi="Times New Roman" w:cs="Times New Roman"/>
          <w:sz w:val="28"/>
          <w:szCs w:val="28"/>
          <w:lang w:val="uk-UA"/>
        </w:rPr>
        <w:t>о</w:t>
      </w:r>
      <w:r w:rsidRPr="00395C7C">
        <w:rPr>
          <w:rFonts w:ascii="Times New Roman" w:hAnsi="Times New Roman" w:cs="Times New Roman"/>
          <w:sz w:val="28"/>
          <w:szCs w:val="28"/>
        </w:rPr>
        <w:t>ст</w:t>
      </w:r>
      <w:r w:rsidR="00115655">
        <w:rPr>
          <w:rFonts w:ascii="Times New Roman" w:hAnsi="Times New Roman" w:cs="Times New Roman"/>
          <w:sz w:val="28"/>
          <w:szCs w:val="28"/>
          <w:lang w:val="uk-UA"/>
        </w:rPr>
        <w:t>і</w:t>
      </w:r>
      <w:r w:rsidRPr="00395C7C">
        <w:rPr>
          <w:rFonts w:ascii="Times New Roman" w:hAnsi="Times New Roman" w:cs="Times New Roman"/>
          <w:sz w:val="28"/>
          <w:szCs w:val="28"/>
        </w:rPr>
        <w:t xml:space="preserve">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уміння визначати проблемні питання у соціокультурній, професійних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уміння попереджувати ти розв’язувати конфлікти, досягаючи компромісів.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Розвиток з</w:t>
      </w:r>
      <w:r w:rsidRPr="00395C7C">
        <w:rPr>
          <w:rFonts w:ascii="Times New Roman" w:hAnsi="Times New Roman" w:cs="Times New Roman"/>
          <w:sz w:val="28"/>
          <w:szCs w:val="28"/>
        </w:rPr>
        <w:t>агальнокультурн</w:t>
      </w:r>
      <w:r w:rsidR="00115655">
        <w:rPr>
          <w:rFonts w:ascii="Times New Roman" w:hAnsi="Times New Roman" w:cs="Times New Roman"/>
          <w:sz w:val="28"/>
          <w:szCs w:val="28"/>
          <w:lang w:val="uk-UA"/>
        </w:rPr>
        <w:t>ої</w:t>
      </w:r>
      <w:r w:rsidRPr="00395C7C">
        <w:rPr>
          <w:rFonts w:ascii="Times New Roman" w:hAnsi="Times New Roman" w:cs="Times New Roman"/>
          <w:sz w:val="28"/>
          <w:szCs w:val="28"/>
        </w:rPr>
        <w:t xml:space="preserve"> компетентн</w:t>
      </w:r>
      <w:r w:rsidR="00115655">
        <w:rPr>
          <w:rFonts w:ascii="Times New Roman" w:hAnsi="Times New Roman" w:cs="Times New Roman"/>
          <w:sz w:val="28"/>
          <w:szCs w:val="28"/>
          <w:lang w:val="uk-UA"/>
        </w:rPr>
        <w:t>ості</w:t>
      </w:r>
      <w:r w:rsidRPr="00395C7C">
        <w:rPr>
          <w:rFonts w:ascii="Times New Roman" w:hAnsi="Times New Roman" w:cs="Times New Roman"/>
          <w:sz w:val="28"/>
          <w:szCs w:val="28"/>
        </w:rPr>
        <w:t xml:space="preserve">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Розвиток м</w:t>
      </w:r>
      <w:r w:rsidRPr="00395C7C">
        <w:rPr>
          <w:rFonts w:ascii="Times New Roman" w:hAnsi="Times New Roman" w:cs="Times New Roman"/>
          <w:sz w:val="28"/>
          <w:szCs w:val="28"/>
        </w:rPr>
        <w:t>овно-комунікативн</w:t>
      </w:r>
      <w:r w:rsidR="00115655">
        <w:rPr>
          <w:rFonts w:ascii="Times New Roman" w:hAnsi="Times New Roman" w:cs="Times New Roman"/>
          <w:sz w:val="28"/>
          <w:szCs w:val="28"/>
          <w:lang w:val="uk-UA"/>
        </w:rPr>
        <w:t>ої</w:t>
      </w:r>
      <w:r w:rsidRPr="00395C7C">
        <w:rPr>
          <w:rFonts w:ascii="Times New Roman" w:hAnsi="Times New Roman" w:cs="Times New Roman"/>
          <w:sz w:val="28"/>
          <w:szCs w:val="28"/>
        </w:rPr>
        <w:t xml:space="preserve"> компетентн</w:t>
      </w:r>
      <w:r w:rsidR="00115655">
        <w:rPr>
          <w:rFonts w:ascii="Times New Roman" w:hAnsi="Times New Roman" w:cs="Times New Roman"/>
          <w:sz w:val="28"/>
          <w:szCs w:val="28"/>
          <w:lang w:val="uk-UA"/>
        </w:rPr>
        <w:t>ості</w:t>
      </w:r>
      <w:r w:rsidRPr="00395C7C">
        <w:rPr>
          <w:rFonts w:ascii="Times New Roman" w:hAnsi="Times New Roman" w:cs="Times New Roman"/>
          <w:sz w:val="28"/>
          <w:szCs w:val="28"/>
        </w:rPr>
        <w:t xml:space="preserve"> – володіння системними знаннями про норми і типи педагогічного спілкування в процесі організації колективної та індивідуальної діяльності, уміння вислуховувати, відстоювати власну позицію.</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Розвиток</w:t>
      </w:r>
      <w:r w:rsidR="00115655"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п</w:t>
      </w:r>
      <w:r w:rsidRPr="00395C7C">
        <w:rPr>
          <w:rFonts w:ascii="Times New Roman" w:hAnsi="Times New Roman" w:cs="Times New Roman"/>
          <w:sz w:val="28"/>
          <w:szCs w:val="28"/>
        </w:rPr>
        <w:t>сихологічно-фасилітативн</w:t>
      </w:r>
      <w:r w:rsidR="00115655">
        <w:rPr>
          <w:rFonts w:ascii="Times New Roman" w:hAnsi="Times New Roman" w:cs="Times New Roman"/>
          <w:sz w:val="28"/>
          <w:szCs w:val="28"/>
          <w:lang w:val="uk-UA"/>
        </w:rPr>
        <w:t>ої</w:t>
      </w:r>
      <w:r w:rsidRPr="00395C7C">
        <w:rPr>
          <w:rFonts w:ascii="Times New Roman" w:hAnsi="Times New Roman" w:cs="Times New Roman"/>
          <w:sz w:val="28"/>
          <w:szCs w:val="28"/>
        </w:rPr>
        <w:t xml:space="preserve"> компетентн</w:t>
      </w:r>
      <w:r w:rsidR="00115655">
        <w:rPr>
          <w:rFonts w:ascii="Times New Roman" w:hAnsi="Times New Roman" w:cs="Times New Roman"/>
          <w:sz w:val="28"/>
          <w:szCs w:val="28"/>
          <w:lang w:val="uk-UA"/>
        </w:rPr>
        <w:t>ості</w:t>
      </w:r>
      <w:r w:rsidRPr="00395C7C">
        <w:rPr>
          <w:rFonts w:ascii="Times New Roman" w:hAnsi="Times New Roman" w:cs="Times New Roman"/>
          <w:sz w:val="28"/>
          <w:szCs w:val="28"/>
        </w:rPr>
        <w:t xml:space="preserve"> – усвідомлення ціннісної значущості фізичного, психічного і морального здоров’я дитини, здатність сприяти творчому встановленню здобувачів освіти та їхній індивідуалізації.</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Розвиток</w:t>
      </w:r>
      <w:r w:rsidR="00115655" w:rsidRPr="00395C7C">
        <w:rPr>
          <w:rFonts w:ascii="Times New Roman" w:hAnsi="Times New Roman" w:cs="Times New Roman"/>
          <w:sz w:val="28"/>
          <w:szCs w:val="28"/>
        </w:rPr>
        <w:t xml:space="preserve"> </w:t>
      </w:r>
      <w:r w:rsidR="00115655">
        <w:rPr>
          <w:rFonts w:ascii="Times New Roman" w:hAnsi="Times New Roman" w:cs="Times New Roman"/>
          <w:sz w:val="28"/>
          <w:szCs w:val="28"/>
          <w:lang w:val="uk-UA"/>
        </w:rPr>
        <w:t>п</w:t>
      </w:r>
      <w:r w:rsidRPr="00395C7C">
        <w:rPr>
          <w:rFonts w:ascii="Times New Roman" w:hAnsi="Times New Roman" w:cs="Times New Roman"/>
          <w:sz w:val="28"/>
          <w:szCs w:val="28"/>
        </w:rPr>
        <w:t>ідприємницьк</w:t>
      </w:r>
      <w:r w:rsidR="00115655">
        <w:rPr>
          <w:rFonts w:ascii="Times New Roman" w:hAnsi="Times New Roman" w:cs="Times New Roman"/>
          <w:sz w:val="28"/>
          <w:szCs w:val="28"/>
          <w:lang w:val="uk-UA"/>
        </w:rPr>
        <w:t>ої</w:t>
      </w:r>
      <w:r w:rsidRPr="00395C7C">
        <w:rPr>
          <w:rFonts w:ascii="Times New Roman" w:hAnsi="Times New Roman" w:cs="Times New Roman"/>
          <w:sz w:val="28"/>
          <w:szCs w:val="28"/>
        </w:rPr>
        <w:t xml:space="preserve"> компетентн</w:t>
      </w:r>
      <w:r w:rsidR="00115655">
        <w:rPr>
          <w:rFonts w:ascii="Times New Roman" w:hAnsi="Times New Roman" w:cs="Times New Roman"/>
          <w:sz w:val="28"/>
          <w:szCs w:val="28"/>
          <w:lang w:val="uk-UA"/>
        </w:rPr>
        <w:t>ості</w:t>
      </w:r>
      <w:r w:rsidRPr="00395C7C">
        <w:rPr>
          <w:rFonts w:ascii="Times New Roman" w:hAnsi="Times New Roman" w:cs="Times New Roman"/>
          <w:sz w:val="28"/>
          <w:szCs w:val="28"/>
        </w:rPr>
        <w:t xml:space="preserve"> – уміння генерувати нові ідеї і ініціативи та втілювати їх у життя з метою підвищення як власного соціального статусу та добробуту, так і розвитку суспільства і держави. </w:t>
      </w:r>
    </w:p>
    <w:p w:rsidR="003C5750" w:rsidRPr="00395C7C" w:rsidRDefault="00115655" w:rsidP="00115655">
      <w:pPr>
        <w:spacing w:after="0"/>
        <w:jc w:val="both"/>
        <w:rPr>
          <w:rFonts w:ascii="Times New Roman" w:hAnsi="Times New Roman" w:cs="Times New Roman"/>
          <w:sz w:val="28"/>
          <w:szCs w:val="28"/>
        </w:rPr>
      </w:pPr>
      <w:r>
        <w:rPr>
          <w:rFonts w:ascii="Times New Roman" w:hAnsi="Times New Roman" w:cs="Times New Roman"/>
          <w:sz w:val="28"/>
          <w:szCs w:val="28"/>
        </w:rPr>
        <w:t>•</w:t>
      </w:r>
      <w:r w:rsidRPr="00115655">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w:t>
      </w:r>
      <w:r w:rsidRPr="00395C7C">
        <w:rPr>
          <w:rFonts w:ascii="Times New Roman" w:hAnsi="Times New Roman" w:cs="Times New Roman"/>
          <w:sz w:val="28"/>
          <w:szCs w:val="28"/>
        </w:rPr>
        <w:t xml:space="preserve"> </w:t>
      </w:r>
      <w:r>
        <w:rPr>
          <w:rFonts w:ascii="Times New Roman" w:hAnsi="Times New Roman" w:cs="Times New Roman"/>
          <w:sz w:val="28"/>
          <w:szCs w:val="28"/>
          <w:lang w:val="uk-UA"/>
        </w:rPr>
        <w:t>і</w:t>
      </w:r>
      <w:r w:rsidR="003C5750" w:rsidRPr="00395C7C">
        <w:rPr>
          <w:rFonts w:ascii="Times New Roman" w:hAnsi="Times New Roman" w:cs="Times New Roman"/>
          <w:sz w:val="28"/>
          <w:szCs w:val="28"/>
        </w:rPr>
        <w:t>нформаційно-цифров</w:t>
      </w:r>
      <w:r>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компетентн</w:t>
      </w:r>
      <w:r>
        <w:rPr>
          <w:rFonts w:ascii="Times New Roman" w:hAnsi="Times New Roman" w:cs="Times New Roman"/>
          <w:sz w:val="28"/>
          <w:szCs w:val="28"/>
          <w:lang w:val="uk-UA"/>
        </w:rPr>
        <w:t>ості</w:t>
      </w:r>
      <w:r w:rsidR="003C5750" w:rsidRPr="00395C7C">
        <w:rPr>
          <w:rFonts w:ascii="Times New Roman" w:hAnsi="Times New Roman" w:cs="Times New Roman"/>
          <w:sz w:val="28"/>
          <w:szCs w:val="28"/>
        </w:rPr>
        <w:t xml:space="preserve"> – здатність орієнтуватися в інформаційному просторі, отримувати інформацію. </w:t>
      </w:r>
    </w:p>
    <w:p w:rsidR="003C5750" w:rsidRPr="00115655" w:rsidRDefault="003C5750" w:rsidP="00115655">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 Продовження та вдосконалення наукової роботи. Організація творчої лабораторії вчителя НУШ. Вдосконалювати педагогічну майстерність учителів.</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Створення в закладі освіти єдиного освітнього інформаційного центру.</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Розвиток комунікативних навичок учнів у володінні іноземними мовами.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lastRenderedPageBreak/>
        <w:t xml:space="preserve">•Застосовування виховної системи закладу освіти на ідеології дитиноцентризму.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•Відмова від орієнтації освітнього процесу на середнього школяра і обов’язкове врахування інтересів кожної дитини. </w:t>
      </w: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Виховання вільної незалежної особистості. </w:t>
      </w:r>
    </w:p>
    <w:p w:rsidR="003C5750" w:rsidRDefault="00224F88" w:rsidP="00115655">
      <w:pPr>
        <w:spacing w:after="0"/>
        <w:jc w:val="both"/>
        <w:rPr>
          <w:rFonts w:ascii="Times New Roman" w:hAnsi="Times New Roman" w:cs="Times New Roman"/>
          <w:sz w:val="28"/>
          <w:szCs w:val="28"/>
          <w:lang w:val="uk-UA"/>
        </w:rPr>
      </w:pPr>
      <w:r>
        <w:rPr>
          <w:rFonts w:ascii="Times New Roman" w:hAnsi="Times New Roman" w:cs="Times New Roman"/>
          <w:sz w:val="28"/>
          <w:szCs w:val="28"/>
        </w:rPr>
        <w:t>•</w:t>
      </w:r>
      <w:r w:rsidR="003C5750" w:rsidRPr="00395C7C">
        <w:rPr>
          <w:rFonts w:ascii="Times New Roman" w:hAnsi="Times New Roman" w:cs="Times New Roman"/>
          <w:sz w:val="28"/>
          <w:szCs w:val="28"/>
        </w:rPr>
        <w:t>Розвиток системи профорієнтаційної освіти з метою самореалізації особистості в освітньому просторі, реалізація проекту «Професійне самовизначення».</w:t>
      </w:r>
    </w:p>
    <w:p w:rsidR="00224F88" w:rsidRPr="00224F88" w:rsidRDefault="00224F88" w:rsidP="00115655">
      <w:pPr>
        <w:spacing w:after="0"/>
        <w:jc w:val="both"/>
        <w:rPr>
          <w:rFonts w:ascii="Times New Roman" w:hAnsi="Times New Roman" w:cs="Times New Roman"/>
          <w:sz w:val="28"/>
          <w:szCs w:val="28"/>
          <w:lang w:val="uk-UA"/>
        </w:rPr>
      </w:pPr>
    </w:p>
    <w:p w:rsidR="003C5750" w:rsidRDefault="003C5750" w:rsidP="0040247B">
      <w:pPr>
        <w:spacing w:after="0"/>
        <w:jc w:val="center"/>
        <w:rPr>
          <w:rFonts w:ascii="Times New Roman" w:hAnsi="Times New Roman" w:cs="Times New Roman"/>
          <w:b/>
          <w:sz w:val="28"/>
          <w:szCs w:val="28"/>
          <w:lang w:val="uk-UA"/>
        </w:rPr>
      </w:pPr>
      <w:r w:rsidRPr="0040247B">
        <w:rPr>
          <w:rFonts w:ascii="Times New Roman" w:hAnsi="Times New Roman" w:cs="Times New Roman"/>
          <w:b/>
          <w:sz w:val="28"/>
          <w:szCs w:val="28"/>
        </w:rPr>
        <w:t>ІІ. Здобувачі освіти та система оцінювання</w:t>
      </w:r>
    </w:p>
    <w:p w:rsidR="00224F88" w:rsidRPr="00224F88" w:rsidRDefault="00224F88" w:rsidP="0040247B">
      <w:pPr>
        <w:spacing w:after="0"/>
        <w:jc w:val="center"/>
        <w:rPr>
          <w:rFonts w:ascii="Times New Roman" w:hAnsi="Times New Roman" w:cs="Times New Roman"/>
          <w:b/>
          <w:sz w:val="28"/>
          <w:szCs w:val="28"/>
          <w:lang w:val="uk-UA"/>
        </w:rPr>
      </w:pPr>
    </w:p>
    <w:p w:rsidR="003C5750" w:rsidRPr="00395C7C" w:rsidRDefault="003C5750" w:rsidP="00115655">
      <w:pPr>
        <w:spacing w:after="0"/>
        <w:jc w:val="both"/>
        <w:rPr>
          <w:rFonts w:ascii="Times New Roman" w:hAnsi="Times New Roman" w:cs="Times New Roman"/>
          <w:sz w:val="28"/>
          <w:szCs w:val="28"/>
        </w:rPr>
      </w:pPr>
      <w:r w:rsidRPr="00395C7C">
        <w:rPr>
          <w:rFonts w:ascii="Times New Roman" w:hAnsi="Times New Roman" w:cs="Times New Roman"/>
          <w:sz w:val="28"/>
          <w:szCs w:val="28"/>
        </w:rPr>
        <w:t>1.</w:t>
      </w:r>
      <w:r w:rsidRPr="00395C7C">
        <w:rPr>
          <w:rFonts w:ascii="Times New Roman" w:hAnsi="Times New Roman" w:cs="Times New Roman"/>
          <w:sz w:val="28"/>
          <w:szCs w:val="28"/>
        </w:rPr>
        <w:tab/>
        <w:t>Відкрита, прозора система оцінювання навчальних досягнень</w:t>
      </w:r>
      <w:r w:rsidR="00224F88">
        <w:rPr>
          <w:rFonts w:ascii="Times New Roman" w:hAnsi="Times New Roman" w:cs="Times New Roman"/>
          <w:sz w:val="28"/>
          <w:szCs w:val="28"/>
          <w:lang w:val="uk-UA"/>
        </w:rPr>
        <w:t>.</w:t>
      </w:r>
      <w:r w:rsidRPr="00395C7C">
        <w:rPr>
          <w:rFonts w:ascii="Times New Roman" w:hAnsi="Times New Roman" w:cs="Times New Roman"/>
          <w:sz w:val="28"/>
          <w:szCs w:val="28"/>
        </w:rPr>
        <w:t xml:space="preserve"> </w:t>
      </w:r>
    </w:p>
    <w:p w:rsidR="003C5750" w:rsidRPr="00224F88" w:rsidRDefault="003C5750" w:rsidP="00115655">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2.</w:t>
      </w:r>
      <w:r w:rsidR="00224F88">
        <w:rPr>
          <w:rFonts w:ascii="Times New Roman" w:hAnsi="Times New Roman" w:cs="Times New Roman"/>
          <w:sz w:val="28"/>
          <w:szCs w:val="28"/>
        </w:rPr>
        <w:tab/>
        <w:t xml:space="preserve">Внутрішній моніторинг </w:t>
      </w:r>
      <w:r w:rsidR="00224F88">
        <w:rPr>
          <w:rFonts w:ascii="Times New Roman" w:hAnsi="Times New Roman" w:cs="Times New Roman"/>
          <w:sz w:val="28"/>
          <w:szCs w:val="28"/>
          <w:lang w:val="uk-UA"/>
        </w:rPr>
        <w:t xml:space="preserve">та коригування результатів </w:t>
      </w:r>
      <w:r w:rsidR="00224F88">
        <w:rPr>
          <w:rFonts w:ascii="Times New Roman" w:hAnsi="Times New Roman" w:cs="Times New Roman"/>
          <w:sz w:val="28"/>
          <w:szCs w:val="28"/>
        </w:rPr>
        <w:t>навчання</w:t>
      </w:r>
      <w:r w:rsidR="00224F88">
        <w:rPr>
          <w:rFonts w:ascii="Times New Roman" w:hAnsi="Times New Roman" w:cs="Times New Roman"/>
          <w:sz w:val="28"/>
          <w:szCs w:val="28"/>
          <w:lang w:val="uk-UA"/>
        </w:rPr>
        <w:t>.</w:t>
      </w:r>
    </w:p>
    <w:p w:rsidR="003C5750" w:rsidRDefault="003C5750" w:rsidP="00115655">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3.</w:t>
      </w:r>
      <w:r w:rsidRPr="00395C7C">
        <w:rPr>
          <w:rFonts w:ascii="Times New Roman" w:hAnsi="Times New Roman" w:cs="Times New Roman"/>
          <w:sz w:val="28"/>
          <w:szCs w:val="28"/>
        </w:rPr>
        <w:tab/>
        <w:t>Відповідальність за ре</w:t>
      </w:r>
      <w:r w:rsidR="00224F88">
        <w:rPr>
          <w:rFonts w:ascii="Times New Roman" w:hAnsi="Times New Roman" w:cs="Times New Roman"/>
          <w:sz w:val="28"/>
          <w:szCs w:val="28"/>
        </w:rPr>
        <w:t>зультати свого навчання та само</w:t>
      </w:r>
      <w:r w:rsidRPr="00395C7C">
        <w:rPr>
          <w:rFonts w:ascii="Times New Roman" w:hAnsi="Times New Roman" w:cs="Times New Roman"/>
          <w:sz w:val="28"/>
          <w:szCs w:val="28"/>
        </w:rPr>
        <w:t>оцінювання.</w:t>
      </w:r>
    </w:p>
    <w:p w:rsidR="0040247B" w:rsidRPr="0040247B" w:rsidRDefault="0040247B" w:rsidP="00115655">
      <w:pPr>
        <w:spacing w:after="0"/>
        <w:jc w:val="both"/>
        <w:rPr>
          <w:rFonts w:ascii="Times New Roman" w:hAnsi="Times New Roman" w:cs="Times New Roman"/>
          <w:sz w:val="28"/>
          <w:szCs w:val="28"/>
          <w:lang w:val="uk-UA"/>
        </w:rPr>
      </w:pPr>
    </w:p>
    <w:p w:rsidR="0040247B" w:rsidRPr="00C03E77" w:rsidRDefault="0040247B" w:rsidP="0040247B">
      <w:pPr>
        <w:tabs>
          <w:tab w:val="left" w:pos="4485"/>
        </w:tabs>
        <w:spacing w:after="0"/>
        <w:ind w:left="720"/>
        <w:jc w:val="center"/>
        <w:rPr>
          <w:rFonts w:ascii="Times New Roman" w:hAnsi="Times New Roman" w:cs="Times New Roman"/>
          <w:b/>
          <w:bCs/>
          <w:sz w:val="28"/>
          <w:szCs w:val="28"/>
        </w:rPr>
      </w:pPr>
      <w:r w:rsidRPr="00C03E77">
        <w:rPr>
          <w:rFonts w:ascii="Times New Roman" w:hAnsi="Times New Roman" w:cs="Times New Roman"/>
          <w:b/>
          <w:bCs/>
          <w:sz w:val="28"/>
          <w:szCs w:val="28"/>
          <w:lang w:val="uk-UA"/>
        </w:rPr>
        <w:t>Ліцензований обсяг та мережа</w:t>
      </w:r>
    </w:p>
    <w:p w:rsidR="0040247B" w:rsidRPr="0040247B" w:rsidRDefault="0040247B" w:rsidP="0040247B">
      <w:pPr>
        <w:tabs>
          <w:tab w:val="left" w:pos="4485"/>
        </w:tabs>
        <w:spacing w:after="0"/>
        <w:ind w:left="720"/>
        <w:jc w:val="center"/>
        <w:rPr>
          <w:rFonts w:ascii="Times New Roman" w:hAnsi="Times New Roman" w:cs="Times New Roman"/>
          <w:b/>
          <w:bCs/>
          <w:sz w:val="28"/>
          <w:szCs w:val="28"/>
          <w:lang w:val="uk-UA"/>
        </w:rPr>
      </w:pPr>
      <w:r w:rsidRPr="00C03E77">
        <w:rPr>
          <w:rFonts w:ascii="Times New Roman" w:hAnsi="Times New Roman" w:cs="Times New Roman"/>
          <w:b/>
          <w:bCs/>
          <w:sz w:val="28"/>
          <w:szCs w:val="28"/>
          <w:lang w:val="uk-UA"/>
        </w:rPr>
        <w:t>(Розпорядження Полтавської ОДА №598 від 23.10.2020р.)</w:t>
      </w:r>
    </w:p>
    <w:p w:rsidR="0040247B" w:rsidRPr="0040247B" w:rsidRDefault="0040247B" w:rsidP="00115655">
      <w:pPr>
        <w:spacing w:after="0"/>
        <w:jc w:val="both"/>
        <w:rPr>
          <w:rFonts w:ascii="Times New Roman" w:hAnsi="Times New Roman" w:cs="Times New Roman"/>
          <w:sz w:val="28"/>
          <w:szCs w:val="28"/>
          <w:lang w:val="uk-UA"/>
        </w:rPr>
      </w:pPr>
    </w:p>
    <w:tbl>
      <w:tblPr>
        <w:tblStyle w:val="a7"/>
        <w:tblW w:w="9606" w:type="dxa"/>
        <w:tblLayout w:type="fixed"/>
        <w:tblLook w:val="04A0" w:firstRow="1" w:lastRow="0" w:firstColumn="1" w:lastColumn="0" w:noHBand="0" w:noVBand="1"/>
      </w:tblPr>
      <w:tblGrid>
        <w:gridCol w:w="1951"/>
        <w:gridCol w:w="1985"/>
        <w:gridCol w:w="1134"/>
        <w:gridCol w:w="1134"/>
        <w:gridCol w:w="1134"/>
        <w:gridCol w:w="1134"/>
        <w:gridCol w:w="1134"/>
      </w:tblGrid>
      <w:tr w:rsidR="0040247B" w:rsidRPr="00C03E77" w:rsidTr="0040247B">
        <w:trPr>
          <w:trHeight w:val="584"/>
        </w:trPr>
        <w:tc>
          <w:tcPr>
            <w:tcW w:w="1951" w:type="dxa"/>
            <w:vMerge w:val="restart"/>
            <w:hideMark/>
          </w:tcPr>
          <w:p w:rsidR="0040247B" w:rsidRPr="0040247B" w:rsidRDefault="0040247B" w:rsidP="00790882">
            <w:pPr>
              <w:tabs>
                <w:tab w:val="left" w:pos="4485"/>
              </w:tabs>
              <w:rPr>
                <w:rFonts w:ascii="Times New Roman" w:hAnsi="Times New Roman" w:cs="Times New Roman"/>
                <w:bCs/>
                <w:sz w:val="28"/>
                <w:szCs w:val="28"/>
              </w:rPr>
            </w:pPr>
          </w:p>
        </w:tc>
        <w:tc>
          <w:tcPr>
            <w:tcW w:w="1985" w:type="dxa"/>
            <w:vMerge w:val="restart"/>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Ліцензований</w:t>
            </w:r>
          </w:p>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обсяг</w:t>
            </w:r>
          </w:p>
        </w:tc>
        <w:tc>
          <w:tcPr>
            <w:tcW w:w="1134" w:type="dxa"/>
            <w:vMerge w:val="restart"/>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2020-2021</w:t>
            </w:r>
          </w:p>
        </w:tc>
        <w:tc>
          <w:tcPr>
            <w:tcW w:w="4536" w:type="dxa"/>
            <w:gridSpan w:val="4"/>
            <w:hideMark/>
          </w:tcPr>
          <w:p w:rsidR="0040247B" w:rsidRPr="0040247B" w:rsidRDefault="0040247B" w:rsidP="00790882">
            <w:pPr>
              <w:tabs>
                <w:tab w:val="left" w:pos="4485"/>
              </w:tabs>
              <w:spacing w:after="200"/>
              <w:ind w:left="720"/>
              <w:jc w:val="center"/>
              <w:rPr>
                <w:rFonts w:ascii="Times New Roman" w:hAnsi="Times New Roman" w:cs="Times New Roman"/>
                <w:bCs/>
                <w:sz w:val="28"/>
                <w:szCs w:val="28"/>
              </w:rPr>
            </w:pPr>
            <w:r w:rsidRPr="0040247B">
              <w:rPr>
                <w:rFonts w:ascii="Times New Roman" w:hAnsi="Times New Roman" w:cs="Times New Roman"/>
                <w:bCs/>
                <w:sz w:val="28"/>
                <w:szCs w:val="28"/>
                <w:lang w:val="uk-UA"/>
              </w:rPr>
              <w:t>Перспектива</w:t>
            </w:r>
          </w:p>
        </w:tc>
      </w:tr>
      <w:tr w:rsidR="0040247B" w:rsidRPr="00C03E77" w:rsidTr="0040247B">
        <w:trPr>
          <w:trHeight w:val="584"/>
        </w:trPr>
        <w:tc>
          <w:tcPr>
            <w:tcW w:w="1951" w:type="dxa"/>
            <w:vMerge/>
            <w:hideMark/>
          </w:tcPr>
          <w:p w:rsidR="0040247B" w:rsidRPr="0040247B" w:rsidRDefault="0040247B" w:rsidP="00790882">
            <w:pPr>
              <w:tabs>
                <w:tab w:val="left" w:pos="4485"/>
              </w:tabs>
              <w:spacing w:after="200"/>
              <w:rPr>
                <w:rFonts w:ascii="Times New Roman" w:hAnsi="Times New Roman" w:cs="Times New Roman"/>
                <w:bCs/>
                <w:sz w:val="28"/>
                <w:szCs w:val="28"/>
              </w:rPr>
            </w:pPr>
          </w:p>
        </w:tc>
        <w:tc>
          <w:tcPr>
            <w:tcW w:w="1985" w:type="dxa"/>
            <w:vMerge/>
            <w:hideMark/>
          </w:tcPr>
          <w:p w:rsidR="0040247B" w:rsidRPr="0040247B" w:rsidRDefault="0040247B" w:rsidP="00790882">
            <w:pPr>
              <w:tabs>
                <w:tab w:val="left" w:pos="4485"/>
              </w:tabs>
              <w:spacing w:after="200"/>
              <w:ind w:left="720"/>
              <w:jc w:val="center"/>
              <w:rPr>
                <w:rFonts w:ascii="Times New Roman" w:hAnsi="Times New Roman" w:cs="Times New Roman"/>
                <w:bCs/>
                <w:sz w:val="28"/>
                <w:szCs w:val="28"/>
              </w:rPr>
            </w:pPr>
          </w:p>
        </w:tc>
        <w:tc>
          <w:tcPr>
            <w:tcW w:w="1134" w:type="dxa"/>
            <w:vMerge/>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2021-2022</w:t>
            </w:r>
          </w:p>
        </w:tc>
        <w:tc>
          <w:tcPr>
            <w:tcW w:w="1134" w:type="dxa"/>
            <w:hideMark/>
          </w:tcPr>
          <w:p w:rsidR="0040247B" w:rsidRPr="0040247B" w:rsidRDefault="0040247B" w:rsidP="00790882">
            <w:pPr>
              <w:tabs>
                <w:tab w:val="left" w:pos="4485"/>
              </w:tabs>
              <w:spacing w:after="200"/>
              <w:ind w:left="-108"/>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2022-2023</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2023-2024</w:t>
            </w:r>
          </w:p>
        </w:tc>
        <w:tc>
          <w:tcPr>
            <w:tcW w:w="1134"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2024-2025</w:t>
            </w:r>
          </w:p>
        </w:tc>
      </w:tr>
      <w:tr w:rsidR="0040247B" w:rsidRPr="00C03E77" w:rsidTr="0040247B">
        <w:trPr>
          <w:trHeight w:val="584"/>
        </w:trPr>
        <w:tc>
          <w:tcPr>
            <w:tcW w:w="1951" w:type="dxa"/>
            <w:hideMark/>
          </w:tcPr>
          <w:p w:rsidR="0040247B" w:rsidRPr="0040247B" w:rsidRDefault="0040247B" w:rsidP="00790882">
            <w:pPr>
              <w:tabs>
                <w:tab w:val="left" w:pos="4485"/>
              </w:tabs>
              <w:spacing w:after="200"/>
              <w:rPr>
                <w:rFonts w:ascii="Times New Roman" w:hAnsi="Times New Roman" w:cs="Times New Roman"/>
                <w:bCs/>
                <w:sz w:val="28"/>
                <w:szCs w:val="28"/>
              </w:rPr>
            </w:pPr>
            <w:r w:rsidRPr="0040247B">
              <w:rPr>
                <w:rFonts w:ascii="Times New Roman" w:hAnsi="Times New Roman" w:cs="Times New Roman"/>
                <w:bCs/>
                <w:sz w:val="28"/>
                <w:szCs w:val="28"/>
                <w:lang w:val="uk-UA"/>
              </w:rPr>
              <w:t>Загальна кількість</w:t>
            </w:r>
            <w:r w:rsidRPr="0040247B">
              <w:rPr>
                <w:rFonts w:ascii="Times New Roman" w:hAnsi="Times New Roman" w:cs="Times New Roman"/>
                <w:bCs/>
                <w:sz w:val="28"/>
                <w:szCs w:val="28"/>
              </w:rPr>
              <w:t xml:space="preserve"> </w:t>
            </w:r>
          </w:p>
        </w:tc>
        <w:tc>
          <w:tcPr>
            <w:tcW w:w="1985"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1156</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929</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938</w:t>
            </w:r>
          </w:p>
        </w:tc>
        <w:tc>
          <w:tcPr>
            <w:tcW w:w="1134" w:type="dxa"/>
            <w:hideMark/>
          </w:tcPr>
          <w:p w:rsidR="0040247B" w:rsidRPr="0040247B" w:rsidRDefault="0040247B" w:rsidP="00790882">
            <w:pPr>
              <w:tabs>
                <w:tab w:val="left" w:pos="4485"/>
              </w:tabs>
              <w:spacing w:after="200"/>
              <w:ind w:left="-108"/>
              <w:jc w:val="center"/>
              <w:rPr>
                <w:rFonts w:ascii="Times New Roman" w:hAnsi="Times New Roman" w:cs="Times New Roman"/>
                <w:bCs/>
                <w:sz w:val="28"/>
                <w:szCs w:val="28"/>
              </w:rPr>
            </w:pPr>
            <w:r w:rsidRPr="0040247B">
              <w:rPr>
                <w:rFonts w:ascii="Times New Roman" w:hAnsi="Times New Roman" w:cs="Times New Roman"/>
                <w:bCs/>
                <w:sz w:val="28"/>
                <w:szCs w:val="28"/>
                <w:lang w:val="uk-UA"/>
              </w:rPr>
              <w:t>993</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1012</w:t>
            </w:r>
          </w:p>
        </w:tc>
        <w:tc>
          <w:tcPr>
            <w:tcW w:w="1134"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1016</w:t>
            </w:r>
          </w:p>
        </w:tc>
      </w:tr>
      <w:tr w:rsidR="0040247B" w:rsidRPr="00C03E77" w:rsidTr="0040247B">
        <w:trPr>
          <w:trHeight w:val="584"/>
        </w:trPr>
        <w:tc>
          <w:tcPr>
            <w:tcW w:w="1951" w:type="dxa"/>
            <w:hideMark/>
          </w:tcPr>
          <w:p w:rsidR="0040247B" w:rsidRPr="0040247B" w:rsidRDefault="0040247B" w:rsidP="00790882">
            <w:pPr>
              <w:tabs>
                <w:tab w:val="left" w:pos="4485"/>
              </w:tabs>
              <w:spacing w:after="200"/>
              <w:rPr>
                <w:rFonts w:ascii="Times New Roman" w:hAnsi="Times New Roman" w:cs="Times New Roman"/>
                <w:bCs/>
                <w:sz w:val="28"/>
                <w:szCs w:val="28"/>
              </w:rPr>
            </w:pPr>
            <w:r w:rsidRPr="0040247B">
              <w:rPr>
                <w:rFonts w:ascii="Times New Roman" w:hAnsi="Times New Roman" w:cs="Times New Roman"/>
                <w:bCs/>
                <w:sz w:val="28"/>
                <w:szCs w:val="28"/>
                <w:lang w:val="uk-UA"/>
              </w:rPr>
              <w:t>Початкова освіта</w:t>
            </w:r>
            <w:r w:rsidRPr="0040247B">
              <w:rPr>
                <w:rFonts w:ascii="Times New Roman" w:hAnsi="Times New Roman" w:cs="Times New Roman"/>
                <w:bCs/>
                <w:sz w:val="28"/>
                <w:szCs w:val="28"/>
              </w:rPr>
              <w:t xml:space="preserve"> </w:t>
            </w:r>
          </w:p>
        </w:tc>
        <w:tc>
          <w:tcPr>
            <w:tcW w:w="1985"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462</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361</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375</w:t>
            </w:r>
          </w:p>
        </w:tc>
        <w:tc>
          <w:tcPr>
            <w:tcW w:w="1134" w:type="dxa"/>
            <w:hideMark/>
          </w:tcPr>
          <w:p w:rsidR="0040247B" w:rsidRPr="0040247B" w:rsidRDefault="0040247B" w:rsidP="00790882">
            <w:pPr>
              <w:tabs>
                <w:tab w:val="left" w:pos="4485"/>
              </w:tabs>
              <w:spacing w:after="200"/>
              <w:ind w:left="-108"/>
              <w:jc w:val="center"/>
              <w:rPr>
                <w:rFonts w:ascii="Times New Roman" w:hAnsi="Times New Roman" w:cs="Times New Roman"/>
                <w:bCs/>
                <w:sz w:val="28"/>
                <w:szCs w:val="28"/>
              </w:rPr>
            </w:pPr>
            <w:r w:rsidRPr="0040247B">
              <w:rPr>
                <w:rFonts w:ascii="Times New Roman" w:hAnsi="Times New Roman" w:cs="Times New Roman"/>
                <w:bCs/>
                <w:sz w:val="28"/>
                <w:szCs w:val="28"/>
                <w:lang w:val="uk-UA"/>
              </w:rPr>
              <w:t>397</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440</w:t>
            </w:r>
          </w:p>
        </w:tc>
        <w:tc>
          <w:tcPr>
            <w:tcW w:w="1134"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470</w:t>
            </w:r>
          </w:p>
        </w:tc>
      </w:tr>
      <w:tr w:rsidR="0040247B" w:rsidRPr="00C03E77" w:rsidTr="0040247B">
        <w:trPr>
          <w:trHeight w:val="584"/>
        </w:trPr>
        <w:tc>
          <w:tcPr>
            <w:tcW w:w="1951" w:type="dxa"/>
            <w:hideMark/>
          </w:tcPr>
          <w:p w:rsidR="0040247B" w:rsidRPr="0040247B" w:rsidRDefault="0040247B" w:rsidP="00790882">
            <w:pPr>
              <w:tabs>
                <w:tab w:val="left" w:pos="4485"/>
              </w:tabs>
              <w:spacing w:after="200"/>
              <w:rPr>
                <w:rFonts w:ascii="Times New Roman" w:hAnsi="Times New Roman" w:cs="Times New Roman"/>
                <w:bCs/>
                <w:sz w:val="28"/>
                <w:szCs w:val="28"/>
              </w:rPr>
            </w:pPr>
            <w:r w:rsidRPr="0040247B">
              <w:rPr>
                <w:rFonts w:ascii="Times New Roman" w:hAnsi="Times New Roman" w:cs="Times New Roman"/>
                <w:bCs/>
                <w:sz w:val="28"/>
                <w:szCs w:val="28"/>
                <w:lang w:val="uk-UA"/>
              </w:rPr>
              <w:t>Базова освіта</w:t>
            </w:r>
            <w:r w:rsidRPr="0040247B">
              <w:rPr>
                <w:rFonts w:ascii="Times New Roman" w:hAnsi="Times New Roman" w:cs="Times New Roman"/>
                <w:bCs/>
                <w:sz w:val="28"/>
                <w:szCs w:val="28"/>
              </w:rPr>
              <w:t xml:space="preserve"> </w:t>
            </w:r>
          </w:p>
        </w:tc>
        <w:tc>
          <w:tcPr>
            <w:tcW w:w="1985"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694</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568</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563</w:t>
            </w:r>
          </w:p>
        </w:tc>
        <w:tc>
          <w:tcPr>
            <w:tcW w:w="1134" w:type="dxa"/>
            <w:hideMark/>
          </w:tcPr>
          <w:p w:rsidR="0040247B" w:rsidRPr="0040247B" w:rsidRDefault="0040247B" w:rsidP="00790882">
            <w:pPr>
              <w:tabs>
                <w:tab w:val="left" w:pos="4485"/>
              </w:tabs>
              <w:spacing w:after="200"/>
              <w:ind w:left="-108"/>
              <w:jc w:val="center"/>
              <w:rPr>
                <w:rFonts w:ascii="Times New Roman" w:hAnsi="Times New Roman" w:cs="Times New Roman"/>
                <w:bCs/>
                <w:sz w:val="28"/>
                <w:szCs w:val="28"/>
              </w:rPr>
            </w:pPr>
            <w:r w:rsidRPr="0040247B">
              <w:rPr>
                <w:rFonts w:ascii="Times New Roman" w:hAnsi="Times New Roman" w:cs="Times New Roman"/>
                <w:bCs/>
                <w:sz w:val="28"/>
                <w:szCs w:val="28"/>
                <w:lang w:val="uk-UA"/>
              </w:rPr>
              <w:t>596</w:t>
            </w:r>
          </w:p>
        </w:tc>
        <w:tc>
          <w:tcPr>
            <w:tcW w:w="1134" w:type="dxa"/>
            <w:hideMark/>
          </w:tcPr>
          <w:p w:rsidR="0040247B" w:rsidRPr="0040247B" w:rsidRDefault="0040247B" w:rsidP="00790882">
            <w:pPr>
              <w:tabs>
                <w:tab w:val="left" w:pos="4485"/>
              </w:tabs>
              <w:spacing w:after="200"/>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572</w:t>
            </w:r>
          </w:p>
        </w:tc>
        <w:tc>
          <w:tcPr>
            <w:tcW w:w="1134" w:type="dxa"/>
            <w:hideMark/>
          </w:tcPr>
          <w:p w:rsidR="0040247B" w:rsidRPr="0040247B" w:rsidRDefault="0040247B" w:rsidP="00790882">
            <w:pPr>
              <w:tabs>
                <w:tab w:val="left" w:pos="4485"/>
              </w:tabs>
              <w:spacing w:after="200"/>
              <w:jc w:val="center"/>
              <w:rPr>
                <w:rFonts w:ascii="Times New Roman" w:hAnsi="Times New Roman" w:cs="Times New Roman"/>
                <w:bCs/>
                <w:sz w:val="28"/>
                <w:szCs w:val="28"/>
              </w:rPr>
            </w:pPr>
            <w:r w:rsidRPr="0040247B">
              <w:rPr>
                <w:rFonts w:ascii="Times New Roman" w:hAnsi="Times New Roman" w:cs="Times New Roman"/>
                <w:bCs/>
                <w:sz w:val="28"/>
                <w:szCs w:val="28"/>
                <w:lang w:val="uk-UA"/>
              </w:rPr>
              <w:t>546</w:t>
            </w:r>
          </w:p>
        </w:tc>
      </w:tr>
    </w:tbl>
    <w:p w:rsidR="003C5750" w:rsidRPr="00395C7C" w:rsidRDefault="003C5750" w:rsidP="003C5750">
      <w:pPr>
        <w:rPr>
          <w:rFonts w:ascii="Times New Roman" w:hAnsi="Times New Roman" w:cs="Times New Roman"/>
          <w:sz w:val="28"/>
          <w:szCs w:val="28"/>
        </w:rPr>
      </w:pPr>
    </w:p>
    <w:p w:rsidR="0040247B" w:rsidRPr="00C03E77" w:rsidRDefault="0040247B" w:rsidP="0040247B">
      <w:pPr>
        <w:tabs>
          <w:tab w:val="left" w:pos="4485"/>
        </w:tabs>
        <w:ind w:left="720"/>
        <w:jc w:val="center"/>
        <w:rPr>
          <w:rFonts w:ascii="Times New Roman" w:hAnsi="Times New Roman" w:cs="Times New Roman"/>
          <w:b/>
          <w:bCs/>
          <w:sz w:val="28"/>
          <w:szCs w:val="28"/>
          <w:lang w:val="uk-UA"/>
        </w:rPr>
      </w:pPr>
      <w:r w:rsidRPr="00C03E77">
        <w:rPr>
          <w:rFonts w:ascii="Times New Roman" w:hAnsi="Times New Roman" w:cs="Times New Roman"/>
          <w:b/>
          <w:bCs/>
          <w:sz w:val="28"/>
          <w:szCs w:val="28"/>
          <w:lang w:val="uk-UA"/>
        </w:rPr>
        <w:t>Мережа по класах</w:t>
      </w:r>
    </w:p>
    <w:tbl>
      <w:tblPr>
        <w:tblStyle w:val="a7"/>
        <w:tblW w:w="9747" w:type="dxa"/>
        <w:tblLook w:val="04A0" w:firstRow="1" w:lastRow="0" w:firstColumn="1" w:lastColumn="0" w:noHBand="0" w:noVBand="1"/>
      </w:tblPr>
      <w:tblGrid>
        <w:gridCol w:w="1951"/>
        <w:gridCol w:w="1559"/>
        <w:gridCol w:w="1559"/>
        <w:gridCol w:w="1559"/>
        <w:gridCol w:w="1560"/>
        <w:gridCol w:w="1559"/>
      </w:tblGrid>
      <w:tr w:rsidR="0040247B" w:rsidRPr="0040247B" w:rsidTr="0040247B">
        <w:trPr>
          <w:trHeight w:val="455"/>
        </w:trPr>
        <w:tc>
          <w:tcPr>
            <w:tcW w:w="1951" w:type="dxa"/>
            <w:hideMark/>
          </w:tcPr>
          <w:p w:rsidR="0040247B" w:rsidRPr="0040247B" w:rsidRDefault="0040247B" w:rsidP="00790882">
            <w:pPr>
              <w:tabs>
                <w:tab w:val="left" w:pos="4485"/>
              </w:tabs>
              <w:rPr>
                <w:rFonts w:ascii="Times New Roman" w:hAnsi="Times New Roman" w:cs="Times New Roman"/>
                <w:bCs/>
                <w:sz w:val="28"/>
                <w:szCs w:val="28"/>
              </w:rPr>
            </w:pPr>
          </w:p>
        </w:tc>
        <w:tc>
          <w:tcPr>
            <w:tcW w:w="1559"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2020-2021</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2021-2022</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2022-2023</w:t>
            </w:r>
          </w:p>
        </w:tc>
        <w:tc>
          <w:tcPr>
            <w:tcW w:w="1560"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2023-2024</w:t>
            </w:r>
          </w:p>
        </w:tc>
        <w:tc>
          <w:tcPr>
            <w:tcW w:w="1559" w:type="dxa"/>
            <w:hideMark/>
          </w:tcPr>
          <w:p w:rsidR="0040247B" w:rsidRPr="0040247B" w:rsidRDefault="0040247B" w:rsidP="00790882">
            <w:pPr>
              <w:tabs>
                <w:tab w:val="left" w:pos="4485"/>
              </w:tabs>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2024-2025</w:t>
            </w:r>
          </w:p>
        </w:tc>
      </w:tr>
      <w:tr w:rsidR="0040247B" w:rsidRPr="0040247B" w:rsidTr="0040247B">
        <w:trPr>
          <w:trHeight w:val="584"/>
        </w:trPr>
        <w:tc>
          <w:tcPr>
            <w:tcW w:w="1951" w:type="dxa"/>
            <w:hideMark/>
          </w:tcPr>
          <w:p w:rsidR="0040247B" w:rsidRPr="0040247B" w:rsidRDefault="0040247B" w:rsidP="00790882">
            <w:pPr>
              <w:tabs>
                <w:tab w:val="left" w:pos="4485"/>
              </w:tabs>
              <w:rPr>
                <w:rFonts w:ascii="Times New Roman" w:hAnsi="Times New Roman" w:cs="Times New Roman"/>
                <w:bCs/>
                <w:sz w:val="28"/>
                <w:szCs w:val="28"/>
              </w:rPr>
            </w:pPr>
            <w:r w:rsidRPr="0040247B">
              <w:rPr>
                <w:rFonts w:ascii="Times New Roman" w:hAnsi="Times New Roman" w:cs="Times New Roman"/>
                <w:bCs/>
                <w:sz w:val="28"/>
                <w:szCs w:val="28"/>
                <w:lang w:val="uk-UA"/>
              </w:rPr>
              <w:t>Всього</w:t>
            </w:r>
            <w:r w:rsidRPr="0040247B">
              <w:rPr>
                <w:rFonts w:ascii="Times New Roman" w:hAnsi="Times New Roman" w:cs="Times New Roman"/>
                <w:bCs/>
                <w:sz w:val="28"/>
                <w:szCs w:val="28"/>
              </w:rPr>
              <w:t xml:space="preserve"> </w:t>
            </w:r>
          </w:p>
        </w:tc>
        <w:tc>
          <w:tcPr>
            <w:tcW w:w="1559"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33</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33</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35</w:t>
            </w:r>
          </w:p>
        </w:tc>
        <w:tc>
          <w:tcPr>
            <w:tcW w:w="1560"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36</w:t>
            </w:r>
          </w:p>
        </w:tc>
        <w:tc>
          <w:tcPr>
            <w:tcW w:w="1559" w:type="dxa"/>
            <w:hideMark/>
          </w:tcPr>
          <w:p w:rsidR="0040247B" w:rsidRPr="0040247B" w:rsidRDefault="0040247B" w:rsidP="00790882">
            <w:pPr>
              <w:tabs>
                <w:tab w:val="left" w:pos="4485"/>
              </w:tabs>
              <w:jc w:val="center"/>
              <w:rPr>
                <w:rFonts w:ascii="Times New Roman" w:hAnsi="Times New Roman" w:cs="Times New Roman"/>
                <w:bCs/>
                <w:sz w:val="28"/>
                <w:szCs w:val="28"/>
              </w:rPr>
            </w:pPr>
            <w:r w:rsidRPr="0040247B">
              <w:rPr>
                <w:rFonts w:ascii="Times New Roman" w:hAnsi="Times New Roman" w:cs="Times New Roman"/>
                <w:bCs/>
                <w:sz w:val="28"/>
                <w:szCs w:val="28"/>
                <w:lang w:val="uk-UA"/>
              </w:rPr>
              <w:t>36</w:t>
            </w:r>
          </w:p>
        </w:tc>
      </w:tr>
      <w:tr w:rsidR="0040247B" w:rsidRPr="0040247B" w:rsidTr="0040247B">
        <w:trPr>
          <w:trHeight w:val="584"/>
        </w:trPr>
        <w:tc>
          <w:tcPr>
            <w:tcW w:w="1951" w:type="dxa"/>
            <w:hideMark/>
          </w:tcPr>
          <w:p w:rsidR="0040247B" w:rsidRPr="0040247B" w:rsidRDefault="0040247B" w:rsidP="00790882">
            <w:pPr>
              <w:tabs>
                <w:tab w:val="left" w:pos="4485"/>
              </w:tabs>
              <w:rPr>
                <w:rFonts w:ascii="Times New Roman" w:hAnsi="Times New Roman" w:cs="Times New Roman"/>
                <w:bCs/>
                <w:sz w:val="28"/>
                <w:szCs w:val="28"/>
              </w:rPr>
            </w:pPr>
            <w:r w:rsidRPr="0040247B">
              <w:rPr>
                <w:rFonts w:ascii="Times New Roman" w:hAnsi="Times New Roman" w:cs="Times New Roman"/>
                <w:bCs/>
                <w:sz w:val="28"/>
                <w:szCs w:val="28"/>
                <w:lang w:val="uk-UA"/>
              </w:rPr>
              <w:t>Початкова освіта</w:t>
            </w:r>
            <w:r w:rsidRPr="0040247B">
              <w:rPr>
                <w:rFonts w:ascii="Times New Roman" w:hAnsi="Times New Roman" w:cs="Times New Roman"/>
                <w:bCs/>
                <w:sz w:val="28"/>
                <w:szCs w:val="28"/>
              </w:rPr>
              <w:t xml:space="preserve"> </w:t>
            </w:r>
          </w:p>
        </w:tc>
        <w:tc>
          <w:tcPr>
            <w:tcW w:w="1559"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13</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14</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15</w:t>
            </w:r>
          </w:p>
        </w:tc>
        <w:tc>
          <w:tcPr>
            <w:tcW w:w="1560"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16</w:t>
            </w:r>
          </w:p>
        </w:tc>
        <w:tc>
          <w:tcPr>
            <w:tcW w:w="1559" w:type="dxa"/>
            <w:hideMark/>
          </w:tcPr>
          <w:p w:rsidR="0040247B" w:rsidRPr="0040247B" w:rsidRDefault="0040247B" w:rsidP="00790882">
            <w:pPr>
              <w:tabs>
                <w:tab w:val="left" w:pos="4485"/>
              </w:tabs>
              <w:jc w:val="center"/>
              <w:rPr>
                <w:rFonts w:ascii="Times New Roman" w:hAnsi="Times New Roman" w:cs="Times New Roman"/>
                <w:bCs/>
                <w:sz w:val="28"/>
                <w:szCs w:val="28"/>
              </w:rPr>
            </w:pPr>
            <w:r w:rsidRPr="0040247B">
              <w:rPr>
                <w:rFonts w:ascii="Times New Roman" w:hAnsi="Times New Roman" w:cs="Times New Roman"/>
                <w:bCs/>
                <w:sz w:val="28"/>
                <w:szCs w:val="28"/>
                <w:lang w:val="uk-UA"/>
              </w:rPr>
              <w:t>17</w:t>
            </w:r>
          </w:p>
        </w:tc>
      </w:tr>
      <w:tr w:rsidR="0040247B" w:rsidRPr="0040247B" w:rsidTr="0040247B">
        <w:trPr>
          <w:trHeight w:val="584"/>
        </w:trPr>
        <w:tc>
          <w:tcPr>
            <w:tcW w:w="1951" w:type="dxa"/>
            <w:hideMark/>
          </w:tcPr>
          <w:p w:rsidR="0040247B" w:rsidRPr="0040247B" w:rsidRDefault="0040247B" w:rsidP="00790882">
            <w:pPr>
              <w:tabs>
                <w:tab w:val="left" w:pos="4485"/>
              </w:tabs>
              <w:rPr>
                <w:rFonts w:ascii="Times New Roman" w:hAnsi="Times New Roman" w:cs="Times New Roman"/>
                <w:bCs/>
                <w:sz w:val="28"/>
                <w:szCs w:val="28"/>
              </w:rPr>
            </w:pPr>
            <w:r w:rsidRPr="0040247B">
              <w:rPr>
                <w:rFonts w:ascii="Times New Roman" w:hAnsi="Times New Roman" w:cs="Times New Roman"/>
                <w:bCs/>
                <w:sz w:val="28"/>
                <w:szCs w:val="28"/>
                <w:lang w:val="uk-UA"/>
              </w:rPr>
              <w:t>Базова освіта</w:t>
            </w:r>
            <w:r w:rsidRPr="0040247B">
              <w:rPr>
                <w:rFonts w:ascii="Times New Roman" w:hAnsi="Times New Roman" w:cs="Times New Roman"/>
                <w:bCs/>
                <w:sz w:val="28"/>
                <w:szCs w:val="28"/>
              </w:rPr>
              <w:t xml:space="preserve"> </w:t>
            </w:r>
          </w:p>
        </w:tc>
        <w:tc>
          <w:tcPr>
            <w:tcW w:w="1559"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19</w:t>
            </w:r>
          </w:p>
        </w:tc>
        <w:tc>
          <w:tcPr>
            <w:tcW w:w="1559" w:type="dxa"/>
            <w:hideMark/>
          </w:tcPr>
          <w:p w:rsidR="0040247B" w:rsidRPr="0040247B" w:rsidRDefault="0040247B" w:rsidP="00790882">
            <w:pPr>
              <w:tabs>
                <w:tab w:val="left" w:pos="4485"/>
              </w:tabs>
              <w:ind w:left="33"/>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w:t>
            </w:r>
          </w:p>
        </w:tc>
        <w:tc>
          <w:tcPr>
            <w:tcW w:w="1560" w:type="dxa"/>
            <w:hideMark/>
          </w:tcPr>
          <w:p w:rsidR="0040247B" w:rsidRPr="0040247B" w:rsidRDefault="0040247B" w:rsidP="00790882">
            <w:pPr>
              <w:tabs>
                <w:tab w:val="left" w:pos="4485"/>
              </w:tabs>
              <w:ind w:left="34"/>
              <w:jc w:val="center"/>
              <w:rPr>
                <w:rFonts w:ascii="Times New Roman" w:hAnsi="Times New Roman" w:cs="Times New Roman"/>
                <w:bCs/>
                <w:sz w:val="28"/>
                <w:szCs w:val="28"/>
              </w:rPr>
            </w:pPr>
            <w:r w:rsidRPr="0040247B">
              <w:rPr>
                <w:rFonts w:ascii="Times New Roman" w:hAnsi="Times New Roman" w:cs="Times New Roman"/>
                <w:bCs/>
                <w:sz w:val="28"/>
                <w:szCs w:val="28"/>
                <w:lang w:val="uk-UA"/>
              </w:rPr>
              <w:t>20</w:t>
            </w:r>
          </w:p>
        </w:tc>
        <w:tc>
          <w:tcPr>
            <w:tcW w:w="1559" w:type="dxa"/>
            <w:hideMark/>
          </w:tcPr>
          <w:p w:rsidR="0040247B" w:rsidRPr="0040247B" w:rsidRDefault="0040247B" w:rsidP="00790882">
            <w:pPr>
              <w:tabs>
                <w:tab w:val="left" w:pos="4485"/>
              </w:tabs>
              <w:jc w:val="center"/>
              <w:rPr>
                <w:rFonts w:ascii="Times New Roman" w:hAnsi="Times New Roman" w:cs="Times New Roman"/>
                <w:bCs/>
                <w:sz w:val="28"/>
                <w:szCs w:val="28"/>
              </w:rPr>
            </w:pPr>
            <w:r w:rsidRPr="0040247B">
              <w:rPr>
                <w:rFonts w:ascii="Times New Roman" w:hAnsi="Times New Roman" w:cs="Times New Roman"/>
                <w:bCs/>
                <w:sz w:val="28"/>
                <w:szCs w:val="28"/>
                <w:lang w:val="uk-UA"/>
              </w:rPr>
              <w:t>19</w:t>
            </w:r>
          </w:p>
        </w:tc>
      </w:tr>
    </w:tbl>
    <w:p w:rsidR="003C5750" w:rsidRPr="00224F88" w:rsidRDefault="003C5750" w:rsidP="003C5750">
      <w:pPr>
        <w:rPr>
          <w:rFonts w:ascii="Times New Roman" w:hAnsi="Times New Roman" w:cs="Times New Roman"/>
          <w:sz w:val="28"/>
          <w:szCs w:val="28"/>
          <w:lang w:val="uk-UA"/>
        </w:rPr>
      </w:pPr>
    </w:p>
    <w:tbl>
      <w:tblPr>
        <w:tblStyle w:val="a7"/>
        <w:tblW w:w="9748" w:type="dxa"/>
        <w:tblLook w:val="04A0" w:firstRow="1" w:lastRow="0" w:firstColumn="1" w:lastColumn="0" w:noHBand="0" w:noVBand="1"/>
      </w:tblPr>
      <w:tblGrid>
        <w:gridCol w:w="5495"/>
        <w:gridCol w:w="4253"/>
      </w:tblGrid>
      <w:tr w:rsidR="0040247B" w:rsidRPr="00790393" w:rsidTr="00A0481E">
        <w:trPr>
          <w:trHeight w:val="428"/>
        </w:trPr>
        <w:tc>
          <w:tcPr>
            <w:tcW w:w="5495" w:type="dxa"/>
            <w:hideMark/>
          </w:tcPr>
          <w:p w:rsidR="0040247B" w:rsidRPr="00790393" w:rsidRDefault="0040247B" w:rsidP="0040247B">
            <w:pPr>
              <w:spacing w:line="276" w:lineRule="auto"/>
              <w:ind w:firstLine="708"/>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
                <w:bCs/>
                <w:sz w:val="28"/>
                <w:szCs w:val="28"/>
                <w:lang w:val="uk-UA" w:eastAsia="ru-RU"/>
              </w:rPr>
              <w:lastRenderedPageBreak/>
              <w:t xml:space="preserve">Сильні сторони </w:t>
            </w:r>
          </w:p>
        </w:tc>
        <w:tc>
          <w:tcPr>
            <w:tcW w:w="4253" w:type="dxa"/>
            <w:hideMark/>
          </w:tcPr>
          <w:p w:rsidR="0040247B" w:rsidRPr="00790393" w:rsidRDefault="0040247B" w:rsidP="0040247B">
            <w:pPr>
              <w:spacing w:line="276" w:lineRule="auto"/>
              <w:ind w:firstLine="708"/>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
                <w:bCs/>
                <w:sz w:val="28"/>
                <w:szCs w:val="28"/>
                <w:lang w:val="uk-UA" w:eastAsia="ru-RU"/>
              </w:rPr>
              <w:t xml:space="preserve">Слабкі сторони </w:t>
            </w:r>
          </w:p>
        </w:tc>
      </w:tr>
      <w:tr w:rsidR="0040247B" w:rsidRPr="00790393" w:rsidTr="00A0481E">
        <w:trPr>
          <w:trHeight w:val="5225"/>
        </w:trPr>
        <w:tc>
          <w:tcPr>
            <w:tcW w:w="5495" w:type="dxa"/>
            <w:hideMark/>
          </w:tcPr>
          <w:p w:rsidR="0040247B" w:rsidRPr="00790393" w:rsidRDefault="0040247B" w:rsidP="0040247B">
            <w:pPr>
              <w:numPr>
                <w:ilvl w:val="0"/>
                <w:numId w:val="2"/>
              </w:numPr>
              <w:tabs>
                <w:tab w:val="clear" w:pos="720"/>
                <w:tab w:val="num" w:pos="0"/>
              </w:tabs>
              <w:spacing w:line="276" w:lineRule="auto"/>
              <w:ind w:left="0"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en-US" w:eastAsia="ru-RU"/>
              </w:rPr>
              <w:t>C</w:t>
            </w:r>
            <w:r w:rsidRPr="00790393">
              <w:rPr>
                <w:rFonts w:ascii="Times New Roman" w:eastAsia="Calibri" w:hAnsi="Times New Roman" w:cs="Times New Roman"/>
                <w:bCs/>
                <w:sz w:val="28"/>
                <w:szCs w:val="28"/>
                <w:lang w:val="uk-UA" w:eastAsia="ru-RU"/>
              </w:rPr>
              <w:t xml:space="preserve">айт </w:t>
            </w:r>
            <w:r w:rsidRPr="00790393">
              <w:rPr>
                <w:rFonts w:ascii="Times New Roman" w:eastAsia="Calibri" w:hAnsi="Times New Roman" w:cs="Times New Roman"/>
                <w:bCs/>
                <w:sz w:val="28"/>
                <w:szCs w:val="28"/>
                <w:lang w:val="en-US" w:eastAsia="ru-RU"/>
              </w:rPr>
              <w:t xml:space="preserve"> </w:t>
            </w:r>
            <w:r w:rsidRPr="00790393">
              <w:rPr>
                <w:rFonts w:ascii="Times New Roman" w:eastAsia="Calibri" w:hAnsi="Times New Roman" w:cs="Times New Roman"/>
                <w:bCs/>
                <w:sz w:val="28"/>
                <w:szCs w:val="28"/>
                <w:lang w:val="uk-UA" w:eastAsia="ru-RU"/>
              </w:rPr>
              <w:t xml:space="preserve">гімназії </w:t>
            </w:r>
          </w:p>
          <w:p w:rsidR="0040247B" w:rsidRPr="00790393" w:rsidRDefault="0040247B" w:rsidP="0040247B">
            <w:pPr>
              <w:tabs>
                <w:tab w:val="num" w:pos="0"/>
              </w:tabs>
              <w:spacing w:line="276" w:lineRule="auto"/>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en-US" w:eastAsia="ru-RU"/>
              </w:rPr>
              <w:t>http</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en-US" w:eastAsia="ru-RU"/>
              </w:rPr>
              <w:t>kremenchuk</w:t>
            </w:r>
            <w:r w:rsidRPr="00790393">
              <w:rPr>
                <w:rFonts w:ascii="Times New Roman" w:eastAsia="Calibri" w:hAnsi="Times New Roman" w:cs="Times New Roman"/>
                <w:bCs/>
                <w:sz w:val="28"/>
                <w:szCs w:val="28"/>
                <w:lang w:val="uk-UA" w:eastAsia="ru-RU"/>
              </w:rPr>
              <w:t>-</w:t>
            </w:r>
            <w:r w:rsidRPr="00790393">
              <w:rPr>
                <w:rFonts w:ascii="Times New Roman" w:eastAsia="Calibri" w:hAnsi="Times New Roman" w:cs="Times New Roman"/>
                <w:bCs/>
                <w:sz w:val="28"/>
                <w:szCs w:val="28"/>
                <w:lang w:val="en-US" w:eastAsia="ru-RU"/>
              </w:rPr>
              <w:t>gimnaz</w:t>
            </w:r>
            <w:r w:rsidRPr="00790393">
              <w:rPr>
                <w:rFonts w:ascii="Times New Roman" w:eastAsia="Calibri" w:hAnsi="Times New Roman" w:cs="Times New Roman"/>
                <w:bCs/>
                <w:sz w:val="28"/>
                <w:szCs w:val="28"/>
                <w:lang w:eastAsia="ru-RU"/>
              </w:rPr>
              <w:t>1.</w:t>
            </w:r>
            <w:r w:rsidRPr="00790393">
              <w:rPr>
                <w:rFonts w:ascii="Times New Roman" w:eastAsia="Calibri" w:hAnsi="Times New Roman" w:cs="Times New Roman"/>
                <w:bCs/>
                <w:sz w:val="28"/>
                <w:szCs w:val="28"/>
                <w:lang w:val="en-US" w:eastAsia="ru-RU"/>
              </w:rPr>
              <w:t>pl</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en-US" w:eastAsia="ru-RU"/>
              </w:rPr>
              <w:t>sch</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en-US" w:eastAsia="ru-RU"/>
              </w:rPr>
              <w:t>in</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en-US" w:eastAsia="ru-RU"/>
              </w:rPr>
              <w:t>ua</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uk-UA" w:eastAsia="ru-RU"/>
              </w:rPr>
              <w:t xml:space="preserve">; </w:t>
            </w:r>
          </w:p>
          <w:p w:rsidR="0040247B" w:rsidRPr="00790393" w:rsidRDefault="0040247B" w:rsidP="0040247B">
            <w:pPr>
              <w:numPr>
                <w:ilvl w:val="0"/>
                <w:numId w:val="3"/>
              </w:numPr>
              <w:tabs>
                <w:tab w:val="clear" w:pos="720"/>
                <w:tab w:val="num" w:pos="0"/>
              </w:tabs>
              <w:spacing w:line="276" w:lineRule="auto"/>
              <w:ind w:left="0"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 xml:space="preserve">Єдина платформа дистанційного навчання </w:t>
            </w:r>
            <w:r w:rsidRPr="00790393">
              <w:rPr>
                <w:rFonts w:ascii="Times New Roman" w:eastAsia="Calibri" w:hAnsi="Times New Roman" w:cs="Times New Roman"/>
                <w:bCs/>
                <w:sz w:val="28"/>
                <w:szCs w:val="28"/>
                <w:lang w:val="en-US" w:eastAsia="ru-RU"/>
              </w:rPr>
              <w:t>NZ</w:t>
            </w:r>
            <w:r w:rsidRPr="00790393">
              <w:rPr>
                <w:rFonts w:ascii="Times New Roman" w:eastAsia="Calibri" w:hAnsi="Times New Roman" w:cs="Times New Roman"/>
                <w:bCs/>
                <w:sz w:val="28"/>
                <w:szCs w:val="28"/>
                <w:lang w:eastAsia="ru-RU"/>
              </w:rPr>
              <w:t>.</w:t>
            </w:r>
            <w:r w:rsidRPr="00790393">
              <w:rPr>
                <w:rFonts w:ascii="Times New Roman" w:eastAsia="Calibri" w:hAnsi="Times New Roman" w:cs="Times New Roman"/>
                <w:bCs/>
                <w:sz w:val="28"/>
                <w:szCs w:val="28"/>
                <w:lang w:val="en-US" w:eastAsia="ru-RU"/>
              </w:rPr>
              <w:t>ua</w:t>
            </w:r>
            <w:r w:rsidRPr="00790393">
              <w:rPr>
                <w:rFonts w:ascii="Times New Roman" w:eastAsia="Calibri" w:hAnsi="Times New Roman" w:cs="Times New Roman"/>
                <w:bCs/>
                <w:sz w:val="28"/>
                <w:szCs w:val="28"/>
                <w:lang w:val="uk-UA" w:eastAsia="ru-RU"/>
              </w:rPr>
              <w:t xml:space="preserve"> (контроль з боку адміністрації за виконанням освітніх програм та моніторинг оцінювання здобувачів освіти; з боку батьків - за результатами навчання учнів);</w:t>
            </w:r>
          </w:p>
          <w:p w:rsidR="0040247B" w:rsidRPr="00790393" w:rsidRDefault="0040247B" w:rsidP="0040247B">
            <w:pPr>
              <w:numPr>
                <w:ilvl w:val="0"/>
                <w:numId w:val="3"/>
              </w:numPr>
              <w:tabs>
                <w:tab w:val="clear" w:pos="720"/>
                <w:tab w:val="num" w:pos="0"/>
              </w:tabs>
              <w:spacing w:line="276" w:lineRule="auto"/>
              <w:ind w:left="0"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Ліцензований обсяг освітньої діяльності – 1156 учнів (462+694);</w:t>
            </w:r>
          </w:p>
          <w:p w:rsidR="0040247B" w:rsidRPr="00790393" w:rsidRDefault="0040247B" w:rsidP="0040247B">
            <w:pPr>
              <w:numPr>
                <w:ilvl w:val="0"/>
                <w:numId w:val="3"/>
              </w:numPr>
              <w:tabs>
                <w:tab w:val="clear" w:pos="720"/>
                <w:tab w:val="num" w:pos="0"/>
              </w:tabs>
              <w:spacing w:line="276" w:lineRule="auto"/>
              <w:ind w:left="0"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Забезпечення індивідуальної траєкторії розвитку;</w:t>
            </w:r>
          </w:p>
          <w:p w:rsidR="0040247B" w:rsidRPr="00790393" w:rsidRDefault="0040247B" w:rsidP="0040247B">
            <w:pPr>
              <w:numPr>
                <w:ilvl w:val="0"/>
                <w:numId w:val="3"/>
              </w:numPr>
              <w:tabs>
                <w:tab w:val="clear" w:pos="720"/>
                <w:tab w:val="num" w:pos="0"/>
              </w:tabs>
              <w:spacing w:line="276" w:lineRule="auto"/>
              <w:ind w:left="0"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 xml:space="preserve">Забезпечення </w:t>
            </w:r>
            <w:r w:rsidRPr="00790393">
              <w:rPr>
                <w:rFonts w:ascii="Times New Roman" w:eastAsia="Calibri" w:hAnsi="Times New Roman" w:cs="Times New Roman"/>
                <w:bCs/>
                <w:sz w:val="28"/>
                <w:szCs w:val="28"/>
                <w:lang w:eastAsia="ru-RU"/>
              </w:rPr>
              <w:t xml:space="preserve">інституційної, індивідуальної, інклюзивної </w:t>
            </w:r>
            <w:r w:rsidRPr="00790393">
              <w:rPr>
                <w:rFonts w:ascii="Times New Roman" w:eastAsia="Calibri" w:hAnsi="Times New Roman" w:cs="Times New Roman"/>
                <w:bCs/>
                <w:sz w:val="28"/>
                <w:szCs w:val="28"/>
                <w:lang w:val="uk-UA" w:eastAsia="ru-RU"/>
              </w:rPr>
              <w:t>форм</w:t>
            </w:r>
            <w:r>
              <w:rPr>
                <w:rFonts w:ascii="Times New Roman" w:eastAsia="Calibri" w:hAnsi="Times New Roman" w:cs="Times New Roman"/>
                <w:bCs/>
                <w:sz w:val="28"/>
                <w:szCs w:val="28"/>
                <w:lang w:val="uk-UA" w:eastAsia="ru-RU"/>
              </w:rPr>
              <w:t xml:space="preserve"> </w:t>
            </w:r>
            <w:r w:rsidRPr="00790393">
              <w:rPr>
                <w:rFonts w:ascii="Times New Roman" w:eastAsia="Calibri" w:hAnsi="Times New Roman" w:cs="Times New Roman"/>
                <w:bCs/>
                <w:sz w:val="28"/>
                <w:szCs w:val="28"/>
                <w:lang w:val="uk-UA" w:eastAsia="ru-RU"/>
              </w:rPr>
              <w:t>освіти.</w:t>
            </w:r>
          </w:p>
        </w:tc>
        <w:tc>
          <w:tcPr>
            <w:tcW w:w="4253" w:type="dxa"/>
            <w:hideMark/>
          </w:tcPr>
          <w:p w:rsidR="0040247B" w:rsidRPr="00790393" w:rsidRDefault="0040247B" w:rsidP="0040247B">
            <w:pPr>
              <w:numPr>
                <w:ilvl w:val="0"/>
                <w:numId w:val="3"/>
              </w:numPr>
              <w:tabs>
                <w:tab w:val="clear" w:pos="720"/>
                <w:tab w:val="num" w:pos="281"/>
              </w:tabs>
              <w:spacing w:line="276" w:lineRule="auto"/>
              <w:ind w:left="-2"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Зменшення мережі (101 кврт.);</w:t>
            </w:r>
          </w:p>
          <w:p w:rsidR="0040247B" w:rsidRPr="00790393" w:rsidRDefault="0040247B" w:rsidP="0040247B">
            <w:pPr>
              <w:numPr>
                <w:ilvl w:val="0"/>
                <w:numId w:val="3"/>
              </w:numPr>
              <w:tabs>
                <w:tab w:val="clear" w:pos="720"/>
                <w:tab w:val="num" w:pos="281"/>
              </w:tabs>
              <w:spacing w:line="276" w:lineRule="auto"/>
              <w:ind w:left="-2" w:firstLine="0"/>
              <w:jc w:val="both"/>
              <w:rPr>
                <w:rFonts w:ascii="Times New Roman" w:eastAsia="Calibri" w:hAnsi="Times New Roman" w:cs="Times New Roman"/>
                <w:bCs/>
                <w:sz w:val="28"/>
                <w:szCs w:val="28"/>
                <w:lang w:eastAsia="ru-RU"/>
              </w:rPr>
            </w:pPr>
            <w:r w:rsidRPr="00790393">
              <w:rPr>
                <w:rFonts w:ascii="Times New Roman" w:eastAsia="Calibri" w:hAnsi="Times New Roman" w:cs="Times New Roman"/>
                <w:bCs/>
                <w:sz w:val="28"/>
                <w:szCs w:val="28"/>
                <w:lang w:val="uk-UA" w:eastAsia="ru-RU"/>
              </w:rPr>
              <w:t xml:space="preserve">Відповідальність за результати навчання та самооцінювання здобувачів освіти. </w:t>
            </w:r>
          </w:p>
        </w:tc>
      </w:tr>
    </w:tbl>
    <w:p w:rsidR="00224F88" w:rsidRDefault="00224F88" w:rsidP="0040247B">
      <w:pPr>
        <w:spacing w:after="0"/>
        <w:jc w:val="both"/>
        <w:rPr>
          <w:rFonts w:ascii="Times New Roman" w:hAnsi="Times New Roman" w:cs="Times New Roman"/>
          <w:sz w:val="28"/>
          <w:szCs w:val="28"/>
          <w:lang w:val="uk-UA"/>
        </w:rPr>
      </w:pPr>
    </w:p>
    <w:p w:rsidR="003C5750" w:rsidRPr="00224F88" w:rsidRDefault="003C5750" w:rsidP="0040247B">
      <w:pPr>
        <w:spacing w:after="0"/>
        <w:jc w:val="both"/>
        <w:rPr>
          <w:rFonts w:ascii="Times New Roman" w:hAnsi="Times New Roman" w:cs="Times New Roman"/>
          <w:sz w:val="28"/>
          <w:szCs w:val="28"/>
          <w:lang w:val="uk-UA"/>
        </w:rPr>
      </w:pPr>
      <w:r w:rsidRPr="00224F88">
        <w:rPr>
          <w:rFonts w:ascii="Times New Roman" w:hAnsi="Times New Roman" w:cs="Times New Roman"/>
          <w:sz w:val="28"/>
          <w:szCs w:val="28"/>
          <w:lang w:val="uk-UA"/>
        </w:rPr>
        <w:t>•Забезпечення роботи закладу освіти відповідно до вимог розвитку особистості з поєднанням інтелектуальних, творчих, функціональних можливостей кожної дитини, школи в цілому з виховно-розвиваючими можливостями і потребами сім’ї, громади, громадських організацій.</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Здійснення загальнообов’язкової освіти в атмосфері вільного творчого навчання у поєднанні з набуттям практичних навичок.</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•Утвердження освітнього закладу як закладу освіти, де основні зусилля спрямовуються не на просту передачу знань від учителя до учня, а на розвиток творчих здібностей та громадянської компетентності вихованців. </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Організація роботи відповідно до критеріїв, що містять основні індивідуально – особистісні діяльнісні якості.</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 xml:space="preserve">Виховання інноватора та громадянина, який уміє ухвалювати відповідні рішення та дотримуватися прав людини. </w:t>
      </w:r>
    </w:p>
    <w:p w:rsidR="003C5750" w:rsidRPr="00A0481E" w:rsidRDefault="003C5750" w:rsidP="00A0481E">
      <w:pPr>
        <w:spacing w:after="0"/>
        <w:jc w:val="center"/>
        <w:rPr>
          <w:rFonts w:ascii="Times New Roman" w:hAnsi="Times New Roman" w:cs="Times New Roman"/>
          <w:b/>
          <w:sz w:val="28"/>
          <w:szCs w:val="28"/>
        </w:rPr>
      </w:pPr>
      <w:r w:rsidRPr="00A0481E">
        <w:rPr>
          <w:rFonts w:ascii="Times New Roman" w:hAnsi="Times New Roman" w:cs="Times New Roman"/>
          <w:b/>
          <w:sz w:val="28"/>
          <w:szCs w:val="28"/>
        </w:rPr>
        <w:t>Початкова школа (1-4 класи)</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Основні шляхи розвитку Кременчуцької гімназії  №1 направлені на реалізацію концепції «Нової української школи» складовими якої є: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1. Новий зміст освіти, заснований на формуванні компетентностей, необхідних для успішної самореалізації в суспільстві.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2. Педагогіка, що грунтується на партнерстві між учнем, учителем і батьками.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3. Умотивований учитель, який має свободу творчості й розвивається професійно.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4. Орієнтація на потреби учня в освітньому процесі, дитиноцентризм.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lastRenderedPageBreak/>
        <w:t xml:space="preserve">5. Наскрізний процесс виховання, який формує цінності.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6. Нова структура школи, яка дозволяє добре засвоїти новий зміст і набути компетентності для життя.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7. Децентралізація та ефективне управління, що надасть школі реальну автономію.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8. Справедливий розподіл публічних коштів, який забезпечує рівний доступ усіх дітей до якісної освіти.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9. Сучасне освітнє середовище. </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Початкова школа поряд із традиційними цілями освітнього процесу на цьому ступені навчання - формування базових знань, умінь та навичок - проголошує ціль розвитку пізнавальної мотивації учня та розвитку його комунікативних компетенцій, тобто навичок культури спілкування та самопізнання. </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Призначення початкової школи полягатиме у становленні життєвих навичок особистості  учня. Стратегічним напрямком розвитку початкового ступеня освіти є створення таких умов, за якими в кожного учня формується установка, яку можна сформулювати в словах «Я люблю свою гімназію №1».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Основне завдання початкової школи - створення умов, які допоможуть дитині, яка починає свій освітній шлях, повірити в те, що навчання може і повинно бути для нього успішним, цікавим та привабливим. </w:t>
      </w:r>
    </w:p>
    <w:p w:rsidR="003C5750" w:rsidRPr="00224F88" w:rsidRDefault="003C5750" w:rsidP="00A0481E">
      <w:pPr>
        <w:spacing w:after="0"/>
        <w:ind w:firstLine="708"/>
        <w:jc w:val="both"/>
        <w:rPr>
          <w:rFonts w:ascii="Times New Roman" w:hAnsi="Times New Roman" w:cs="Times New Roman"/>
          <w:b/>
          <w:sz w:val="28"/>
          <w:szCs w:val="28"/>
        </w:rPr>
      </w:pPr>
      <w:r w:rsidRPr="00224F88">
        <w:rPr>
          <w:rFonts w:ascii="Times New Roman" w:hAnsi="Times New Roman" w:cs="Times New Roman"/>
          <w:b/>
          <w:sz w:val="28"/>
          <w:szCs w:val="28"/>
        </w:rPr>
        <w:t>У</w:t>
      </w:r>
      <w:r w:rsidR="00224F88">
        <w:rPr>
          <w:rFonts w:ascii="Times New Roman" w:hAnsi="Times New Roman" w:cs="Times New Roman"/>
          <w:b/>
          <w:sz w:val="28"/>
          <w:szCs w:val="28"/>
          <w:lang w:val="uk-UA"/>
        </w:rPr>
        <w:t xml:space="preserve"> початковій школі </w:t>
      </w:r>
      <w:r w:rsidRPr="00224F88">
        <w:rPr>
          <w:rFonts w:ascii="Times New Roman" w:hAnsi="Times New Roman" w:cs="Times New Roman"/>
          <w:b/>
          <w:sz w:val="28"/>
          <w:szCs w:val="28"/>
        </w:rPr>
        <w:t>пропонуються:</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Традиційне навчання, збагачене дидактичним матеріалом з логічним навантаженням;</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Естетичне навчання з впровадженням предметів хореографічного циклу;</w:t>
      </w:r>
    </w:p>
    <w:p w:rsidR="003C5750" w:rsidRDefault="003C5750" w:rsidP="0040247B">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w:t>
      </w:r>
      <w:r w:rsidRPr="00395C7C">
        <w:rPr>
          <w:rFonts w:ascii="Times New Roman" w:hAnsi="Times New Roman" w:cs="Times New Roman"/>
          <w:sz w:val="28"/>
          <w:szCs w:val="28"/>
        </w:rPr>
        <w:tab/>
        <w:t>Гурткова робота.</w:t>
      </w:r>
    </w:p>
    <w:p w:rsidR="00A0481E" w:rsidRPr="00A0481E" w:rsidRDefault="00A0481E" w:rsidP="0040247B">
      <w:pPr>
        <w:spacing w:after="0"/>
        <w:jc w:val="both"/>
        <w:rPr>
          <w:rFonts w:ascii="Times New Roman" w:hAnsi="Times New Roman" w:cs="Times New Roman"/>
          <w:sz w:val="28"/>
          <w:szCs w:val="28"/>
          <w:lang w:val="uk-UA"/>
        </w:rPr>
      </w:pPr>
    </w:p>
    <w:p w:rsidR="003C5750" w:rsidRPr="00A0481E" w:rsidRDefault="00224F88" w:rsidP="00A0481E">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Б</w:t>
      </w:r>
      <w:r w:rsidR="003C5750" w:rsidRPr="00A0481E">
        <w:rPr>
          <w:rFonts w:ascii="Times New Roman" w:hAnsi="Times New Roman" w:cs="Times New Roman"/>
          <w:b/>
          <w:sz w:val="28"/>
          <w:szCs w:val="28"/>
        </w:rPr>
        <w:t>азова середня освіта</w:t>
      </w:r>
      <w:r>
        <w:rPr>
          <w:rFonts w:ascii="Times New Roman" w:hAnsi="Times New Roman" w:cs="Times New Roman"/>
          <w:b/>
          <w:sz w:val="28"/>
          <w:szCs w:val="28"/>
          <w:lang w:val="uk-UA"/>
        </w:rPr>
        <w:t xml:space="preserve"> (гімназія)</w:t>
      </w:r>
      <w:r w:rsidR="003C5750" w:rsidRPr="00A0481E">
        <w:rPr>
          <w:rFonts w:ascii="Times New Roman" w:hAnsi="Times New Roman" w:cs="Times New Roman"/>
          <w:b/>
          <w:sz w:val="28"/>
          <w:szCs w:val="28"/>
        </w:rPr>
        <w:t xml:space="preserve"> </w:t>
      </w:r>
    </w:p>
    <w:p w:rsidR="00224F88" w:rsidRPr="00224F88" w:rsidRDefault="00224F88" w:rsidP="00A0481E">
      <w:pPr>
        <w:spacing w:after="0"/>
        <w:jc w:val="center"/>
        <w:rPr>
          <w:rFonts w:ascii="Times New Roman" w:hAnsi="Times New Roman" w:cs="Times New Roman"/>
          <w:b/>
          <w:sz w:val="28"/>
          <w:szCs w:val="28"/>
          <w:lang w:val="uk-UA"/>
        </w:rPr>
      </w:pPr>
    </w:p>
    <w:p w:rsidR="003C5750" w:rsidRPr="00A0481E" w:rsidRDefault="00224F88" w:rsidP="00224F88">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uk-UA"/>
        </w:rPr>
        <w:t>Базова</w:t>
      </w:r>
      <w:r w:rsidR="003C5750" w:rsidRPr="00A0481E">
        <w:rPr>
          <w:rFonts w:ascii="Times New Roman" w:hAnsi="Times New Roman" w:cs="Times New Roman"/>
          <w:b/>
          <w:sz w:val="28"/>
          <w:szCs w:val="28"/>
        </w:rPr>
        <w:t xml:space="preserve"> школа (5-7, 8-9 класи)</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Призначення основної школи - розвиток функціональної грамотності учня, функціональних компетенцій, створення умов успішної життєдіяльності в суспільстві.</w:t>
      </w:r>
    </w:p>
    <w:p w:rsidR="003C5750" w:rsidRPr="00A0481E" w:rsidRDefault="003C5750" w:rsidP="0040247B">
      <w:pPr>
        <w:spacing w:after="0"/>
        <w:jc w:val="both"/>
        <w:rPr>
          <w:rFonts w:ascii="Times New Roman" w:hAnsi="Times New Roman" w:cs="Times New Roman"/>
          <w:b/>
          <w:sz w:val="28"/>
          <w:szCs w:val="28"/>
        </w:rPr>
      </w:pPr>
      <w:r w:rsidRPr="00395C7C">
        <w:rPr>
          <w:rFonts w:ascii="Times New Roman" w:hAnsi="Times New Roman" w:cs="Times New Roman"/>
          <w:sz w:val="28"/>
          <w:szCs w:val="28"/>
        </w:rPr>
        <w:tab/>
      </w:r>
      <w:r w:rsidRPr="00A0481E">
        <w:rPr>
          <w:rFonts w:ascii="Times New Roman" w:hAnsi="Times New Roman" w:cs="Times New Roman"/>
          <w:b/>
          <w:sz w:val="28"/>
          <w:szCs w:val="28"/>
        </w:rPr>
        <w:t>Основна школа 5-7класи -  рання предметна орієнтація</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Продовжуючи цілі початкової школи, основним завданням основної школи є створення таких умов, які дозволять допомогти учню засвоїти «технології успіху та досягнень», при цьому зберегти загальну емоційно-позитивну орієнтацію на школу. </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Наше завдання - допомогти дитині визначитися в напрямках, дати змогу їй себе випробувати в різних сферах (гуманітарній, суспільно-гуманітарній, </w:t>
      </w:r>
      <w:r w:rsidRPr="00395C7C">
        <w:rPr>
          <w:rFonts w:ascii="Times New Roman" w:hAnsi="Times New Roman" w:cs="Times New Roman"/>
          <w:sz w:val="28"/>
          <w:szCs w:val="28"/>
        </w:rPr>
        <w:lastRenderedPageBreak/>
        <w:t xml:space="preserve">природничо-технологічний, технічній, природничій та ін.), запропонувати ці сфери, навчити в них розумітися. </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Особливістю організації </w:t>
      </w:r>
      <w:r w:rsidR="00224F88">
        <w:rPr>
          <w:rFonts w:ascii="Times New Roman" w:hAnsi="Times New Roman" w:cs="Times New Roman"/>
          <w:sz w:val="28"/>
          <w:szCs w:val="28"/>
          <w:lang w:val="uk-UA"/>
        </w:rPr>
        <w:t xml:space="preserve">ОП </w:t>
      </w:r>
      <w:r w:rsidRPr="00395C7C">
        <w:rPr>
          <w:rFonts w:ascii="Times New Roman" w:hAnsi="Times New Roman" w:cs="Times New Roman"/>
          <w:sz w:val="28"/>
          <w:szCs w:val="28"/>
        </w:rPr>
        <w:t>на цьому етапі розвитку дитини є надання їй можливості протягом навчального року змінити перелік розвиваючих предметів, переходу із однієї предметної майстерні до іншої, що ставить учня в ситуацію вибору, розвиваючи в нього здібності до самовизначення, до прийняття відповідальних рішень.</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Передбачається, що учні при переході в восьмий клас вже будуть мати досвід роботи в умовах вибору, тобто в них на первинному рівні вже сформуються навички самовизначення, вони зможуть обґрунтувати своє відношення до різних предметних сфер, зробити свідомий вибір подальшого профілю навчання, або продовжити навчання в класі з універсальними підходами до організації </w:t>
      </w:r>
      <w:r w:rsidR="00224F88">
        <w:rPr>
          <w:rFonts w:ascii="Times New Roman" w:hAnsi="Times New Roman" w:cs="Times New Roman"/>
          <w:sz w:val="28"/>
          <w:szCs w:val="28"/>
          <w:lang w:val="uk-UA"/>
        </w:rPr>
        <w:t>ОП</w:t>
      </w:r>
      <w:r w:rsidRPr="00395C7C">
        <w:rPr>
          <w:rFonts w:ascii="Times New Roman" w:hAnsi="Times New Roman" w:cs="Times New Roman"/>
          <w:sz w:val="28"/>
          <w:szCs w:val="28"/>
        </w:rPr>
        <w:t>.</w:t>
      </w:r>
    </w:p>
    <w:p w:rsidR="003C5750" w:rsidRPr="00395C7C" w:rsidRDefault="003C5750" w:rsidP="00A0481E">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Крім того, реалізація даного стратегічного напрямку буде сприяти створенню у школярів комплексної освітньої мотивації, тобто мотивації з основою не тільки на традиційних мотивах обов'язку, але й мотивів корисності (прагматичні) та мотивів задоволення (отримання радісних відчуттів та можливості самореалізації в процесі освітньої діяльності). В подальшому на старшому ступені навчання, отримані учнями 5-7 класів навички ефективної навчальної діяльності дозволять їм успішно засвоювати зміст будь-якого профілю навчання та усвідомлено проектувати свої майбутні професійні та освітні орієнтири.</w:t>
      </w:r>
    </w:p>
    <w:p w:rsidR="003C5750" w:rsidRPr="00A0481E" w:rsidRDefault="00224F88" w:rsidP="00A0481E">
      <w:pPr>
        <w:spacing w:after="0"/>
        <w:ind w:firstLine="708"/>
        <w:jc w:val="both"/>
        <w:rPr>
          <w:rFonts w:ascii="Times New Roman" w:hAnsi="Times New Roman" w:cs="Times New Roman"/>
          <w:b/>
          <w:sz w:val="28"/>
          <w:szCs w:val="28"/>
        </w:rPr>
      </w:pPr>
      <w:r>
        <w:rPr>
          <w:rFonts w:ascii="Times New Roman" w:hAnsi="Times New Roman" w:cs="Times New Roman"/>
          <w:b/>
          <w:sz w:val="28"/>
          <w:szCs w:val="28"/>
          <w:lang w:val="uk-UA"/>
        </w:rPr>
        <w:t>Базова</w:t>
      </w:r>
      <w:r w:rsidR="003C5750" w:rsidRPr="00A0481E">
        <w:rPr>
          <w:rFonts w:ascii="Times New Roman" w:hAnsi="Times New Roman" w:cs="Times New Roman"/>
          <w:b/>
          <w:sz w:val="28"/>
          <w:szCs w:val="28"/>
        </w:rPr>
        <w:t xml:space="preserve"> школа 8-9 класи – «Я вибираю свій життєвий шлях…»</w:t>
      </w:r>
    </w:p>
    <w:p w:rsidR="003C5750" w:rsidRPr="00395C7C" w:rsidRDefault="003C5750" w:rsidP="008C2CB5">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Головним напрямком роботи з учнями стає формування первинної профільної орієнтації, вдосконалення навичок самостійної інтелектуальної діяльності, початок становлення світоглядної позиції особистості. На рівні 8 - 9 класів учні на базі циклу предметів мають можливість формувати свою індивідуальну освітню стратегію.</w:t>
      </w:r>
    </w:p>
    <w:p w:rsidR="003C5750" w:rsidRPr="00395C7C" w:rsidRDefault="003C5750" w:rsidP="008C2CB5">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Метою цього етапу є спрямування учнів на вибір подальшого життєвого шляху,  продовження процесу самовизначення в різних предметних сферах в умовах навчання в загальноосвітніх класах. Головним напрямком роботи з учнями стає формування первинної профільної орієнтації, вдосконалення навичок самостійної інтелектуальної діяльності, початок становлення світоглядної позиції особистості. На рівні 8 - 9 класів учні на базі циклу предметів мають можливість формувати свою індивідуальну освітню стратегію в системі різнорівневого викладання даних курсів.</w:t>
      </w:r>
    </w:p>
    <w:p w:rsidR="003C5750" w:rsidRPr="00395C7C" w:rsidRDefault="003C5750" w:rsidP="008C2CB5">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На даному етапі організації </w:t>
      </w:r>
      <w:r w:rsidR="00224F88">
        <w:rPr>
          <w:rFonts w:ascii="Times New Roman" w:hAnsi="Times New Roman" w:cs="Times New Roman"/>
          <w:sz w:val="28"/>
          <w:szCs w:val="28"/>
          <w:lang w:val="uk-UA"/>
        </w:rPr>
        <w:t>ОП</w:t>
      </w:r>
      <w:r w:rsidRPr="00395C7C">
        <w:rPr>
          <w:rFonts w:ascii="Times New Roman" w:hAnsi="Times New Roman" w:cs="Times New Roman"/>
          <w:sz w:val="28"/>
          <w:szCs w:val="28"/>
        </w:rPr>
        <w:t xml:space="preserve"> особливо важливе значення надається роботі предметних та проєктних майстерень, бо досвід учнів, який вони зможуть набути в проєктній діяльності дозволяє вести навчання на високому </w:t>
      </w:r>
      <w:r w:rsidRPr="00395C7C">
        <w:rPr>
          <w:rFonts w:ascii="Times New Roman" w:hAnsi="Times New Roman" w:cs="Times New Roman"/>
          <w:sz w:val="28"/>
          <w:szCs w:val="28"/>
        </w:rPr>
        <w:lastRenderedPageBreak/>
        <w:t>рівні самостійності, використовуючи предметні майстерні для включення учнів не тільки в процес пізнавальної діяльності, але й в процеси пошукової, дослідницької, проектної роботи з навчальним матеріалом, поєднуючи таким чином класно-урочну систему з діяльністю предметних майстерень.</w:t>
      </w:r>
    </w:p>
    <w:p w:rsidR="003C5750" w:rsidRPr="00395C7C" w:rsidRDefault="003C5750" w:rsidP="00224F88">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 xml:space="preserve">Призначення </w:t>
      </w:r>
      <w:r w:rsidR="00224F88">
        <w:rPr>
          <w:rFonts w:ascii="Times New Roman" w:hAnsi="Times New Roman" w:cs="Times New Roman"/>
          <w:sz w:val="28"/>
          <w:szCs w:val="28"/>
          <w:lang w:val="uk-UA"/>
        </w:rPr>
        <w:t>базової</w:t>
      </w:r>
      <w:r w:rsidRPr="00395C7C">
        <w:rPr>
          <w:rFonts w:ascii="Times New Roman" w:hAnsi="Times New Roman" w:cs="Times New Roman"/>
          <w:sz w:val="28"/>
          <w:szCs w:val="28"/>
        </w:rPr>
        <w:t xml:space="preserve"> школи - розвиток функціональної грамотності учня, функціональних компетенцій, створення умов успішної життєдіяльності в суспільстві, впровадження системи допрофільної підготовки до мультипрофільного навчання.</w:t>
      </w:r>
    </w:p>
    <w:p w:rsidR="003C5750" w:rsidRPr="00395C7C" w:rsidRDefault="003C5750" w:rsidP="008C2CB5">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У</w:t>
      </w:r>
      <w:r w:rsidR="00224F88">
        <w:rPr>
          <w:rFonts w:ascii="Times New Roman" w:hAnsi="Times New Roman" w:cs="Times New Roman"/>
          <w:sz w:val="28"/>
          <w:szCs w:val="28"/>
          <w:lang w:val="uk-UA"/>
        </w:rPr>
        <w:t xml:space="preserve"> базовій</w:t>
      </w:r>
      <w:r w:rsidRPr="00395C7C">
        <w:rPr>
          <w:rFonts w:ascii="Times New Roman" w:hAnsi="Times New Roman" w:cs="Times New Roman"/>
          <w:sz w:val="28"/>
          <w:szCs w:val="28"/>
        </w:rPr>
        <w:t xml:space="preserve"> школі пропонуються такі освітні програми:</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інноваційна програма (науково-розвивальний проект «Росток») з викладанням основ комп’ютерної грамотності та предмету теорія ймовірностей;</w:t>
      </w:r>
    </w:p>
    <w:p w:rsidR="003C5750" w:rsidRDefault="003C5750" w:rsidP="0040247B">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 традиційне навчання, збагачене дидактичним матеріалом з логічним навантаженням.</w:t>
      </w:r>
    </w:p>
    <w:p w:rsidR="00224F88" w:rsidRPr="00224F88" w:rsidRDefault="00224F88" w:rsidP="0040247B">
      <w:pPr>
        <w:spacing w:after="0"/>
        <w:jc w:val="both"/>
        <w:rPr>
          <w:rFonts w:ascii="Times New Roman" w:hAnsi="Times New Roman" w:cs="Times New Roman"/>
          <w:sz w:val="28"/>
          <w:szCs w:val="28"/>
          <w:lang w:val="uk-UA"/>
        </w:rPr>
      </w:pPr>
    </w:p>
    <w:p w:rsidR="003C5750" w:rsidRDefault="003C5750" w:rsidP="008C2CB5">
      <w:pPr>
        <w:spacing w:after="0"/>
        <w:jc w:val="center"/>
        <w:rPr>
          <w:rFonts w:ascii="Times New Roman" w:hAnsi="Times New Roman" w:cs="Times New Roman"/>
          <w:b/>
          <w:sz w:val="28"/>
          <w:szCs w:val="28"/>
          <w:lang w:val="uk-UA"/>
        </w:rPr>
      </w:pPr>
      <w:r w:rsidRPr="008C2CB5">
        <w:rPr>
          <w:rFonts w:ascii="Times New Roman" w:hAnsi="Times New Roman" w:cs="Times New Roman"/>
          <w:b/>
          <w:sz w:val="28"/>
          <w:szCs w:val="28"/>
        </w:rPr>
        <w:t>ІІІ. Управлінський процеси</w:t>
      </w:r>
    </w:p>
    <w:p w:rsidR="00224F88" w:rsidRPr="00224F88" w:rsidRDefault="00224F88" w:rsidP="008C2CB5">
      <w:pPr>
        <w:spacing w:after="0"/>
        <w:jc w:val="center"/>
        <w:rPr>
          <w:rFonts w:ascii="Times New Roman" w:hAnsi="Times New Roman" w:cs="Times New Roman"/>
          <w:b/>
          <w:sz w:val="28"/>
          <w:szCs w:val="28"/>
          <w:lang w:val="uk-UA"/>
        </w:rPr>
      </w:pP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1.</w:t>
      </w:r>
      <w:r w:rsidRPr="00395C7C">
        <w:rPr>
          <w:rFonts w:ascii="Times New Roman" w:hAnsi="Times New Roman" w:cs="Times New Roman"/>
          <w:sz w:val="28"/>
          <w:szCs w:val="28"/>
        </w:rPr>
        <w:tab/>
        <w:t>Постійний моніторинг реалізації стратегії на 2020-2025 рр.</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2.</w:t>
      </w:r>
      <w:r w:rsidRPr="00395C7C">
        <w:rPr>
          <w:rFonts w:ascii="Times New Roman" w:hAnsi="Times New Roman" w:cs="Times New Roman"/>
          <w:sz w:val="28"/>
          <w:szCs w:val="28"/>
        </w:rPr>
        <w:tab/>
        <w:t>Формування відносин довіри.</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3.</w:t>
      </w:r>
      <w:r w:rsidRPr="00395C7C">
        <w:rPr>
          <w:rFonts w:ascii="Times New Roman" w:hAnsi="Times New Roman" w:cs="Times New Roman"/>
          <w:sz w:val="28"/>
          <w:szCs w:val="28"/>
        </w:rPr>
        <w:tab/>
        <w:t xml:space="preserve">Кадрова політика та забезпечення можливостей для професійного розвитку.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4.</w:t>
      </w:r>
      <w:r w:rsidRPr="00395C7C">
        <w:rPr>
          <w:rFonts w:ascii="Times New Roman" w:hAnsi="Times New Roman" w:cs="Times New Roman"/>
          <w:sz w:val="28"/>
          <w:szCs w:val="28"/>
        </w:rPr>
        <w:tab/>
        <w:t>Засади людиноцентризму.</w:t>
      </w:r>
    </w:p>
    <w:p w:rsidR="00AF47AA" w:rsidRDefault="003C5750" w:rsidP="0040247B">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5.</w:t>
      </w:r>
      <w:r w:rsidRPr="00395C7C">
        <w:rPr>
          <w:rFonts w:ascii="Times New Roman" w:hAnsi="Times New Roman" w:cs="Times New Roman"/>
          <w:sz w:val="28"/>
          <w:szCs w:val="28"/>
        </w:rPr>
        <w:tab/>
        <w:t>Реалізація політики академічної доброчесності.</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 </w:t>
      </w:r>
    </w:p>
    <w:tbl>
      <w:tblPr>
        <w:tblStyle w:val="a7"/>
        <w:tblW w:w="9747" w:type="dxa"/>
        <w:tblLook w:val="04A0" w:firstRow="1" w:lastRow="0" w:firstColumn="1" w:lastColumn="0" w:noHBand="0" w:noVBand="1"/>
      </w:tblPr>
      <w:tblGrid>
        <w:gridCol w:w="4786"/>
        <w:gridCol w:w="4961"/>
      </w:tblGrid>
      <w:tr w:rsidR="008C2CB5" w:rsidRPr="00790393" w:rsidTr="00E06015">
        <w:trPr>
          <w:trHeight w:val="509"/>
        </w:trPr>
        <w:tc>
          <w:tcPr>
            <w:tcW w:w="4786" w:type="dxa"/>
            <w:hideMark/>
          </w:tcPr>
          <w:p w:rsidR="008C2CB5" w:rsidRPr="00790393" w:rsidRDefault="008C2CB5" w:rsidP="00E06015">
            <w:pPr>
              <w:pStyle w:val="a8"/>
              <w:spacing w:line="276" w:lineRule="auto"/>
              <w:ind w:left="284"/>
              <w:jc w:val="center"/>
              <w:rPr>
                <w:rFonts w:ascii="Times New Roman" w:eastAsia="Calibri" w:hAnsi="Times New Roman" w:cs="Times New Roman"/>
                <w:b/>
                <w:sz w:val="28"/>
                <w:szCs w:val="28"/>
              </w:rPr>
            </w:pPr>
            <w:r w:rsidRPr="00790393">
              <w:rPr>
                <w:rFonts w:ascii="Times New Roman" w:eastAsia="Calibri" w:hAnsi="Times New Roman" w:cs="Times New Roman"/>
                <w:b/>
                <w:bCs/>
                <w:sz w:val="28"/>
                <w:szCs w:val="28"/>
                <w:lang w:val="uk-UA"/>
              </w:rPr>
              <w:t>Сильні сторони</w:t>
            </w:r>
          </w:p>
        </w:tc>
        <w:tc>
          <w:tcPr>
            <w:tcW w:w="4961" w:type="dxa"/>
            <w:hideMark/>
          </w:tcPr>
          <w:p w:rsidR="008C2CB5" w:rsidRPr="00790393" w:rsidRDefault="008C2CB5" w:rsidP="00E06015">
            <w:pPr>
              <w:pStyle w:val="a8"/>
              <w:spacing w:line="276" w:lineRule="auto"/>
              <w:ind w:left="1440"/>
              <w:jc w:val="center"/>
              <w:rPr>
                <w:rFonts w:ascii="Times New Roman" w:eastAsia="Calibri" w:hAnsi="Times New Roman" w:cs="Times New Roman"/>
                <w:b/>
                <w:sz w:val="28"/>
                <w:szCs w:val="28"/>
              </w:rPr>
            </w:pPr>
            <w:r w:rsidRPr="00790393">
              <w:rPr>
                <w:rFonts w:ascii="Times New Roman" w:eastAsia="Calibri" w:hAnsi="Times New Roman" w:cs="Times New Roman"/>
                <w:b/>
                <w:bCs/>
                <w:sz w:val="28"/>
                <w:szCs w:val="28"/>
                <w:lang w:val="uk-UA"/>
              </w:rPr>
              <w:t>Слабкі сторони</w:t>
            </w:r>
          </w:p>
        </w:tc>
      </w:tr>
      <w:tr w:rsidR="008C2CB5" w:rsidRPr="00790393" w:rsidTr="00E06015">
        <w:trPr>
          <w:trHeight w:val="509"/>
        </w:trPr>
        <w:tc>
          <w:tcPr>
            <w:tcW w:w="4786" w:type="dxa"/>
            <w:hideMark/>
          </w:tcPr>
          <w:p w:rsidR="008C2CB5" w:rsidRPr="00790393" w:rsidRDefault="008C2CB5" w:rsidP="00E06015">
            <w:pPr>
              <w:pStyle w:val="a8"/>
              <w:numPr>
                <w:ilvl w:val="0"/>
                <w:numId w:val="4"/>
              </w:numPr>
              <w:spacing w:line="276" w:lineRule="auto"/>
              <w:ind w:left="28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Наявність положень, річного плану, стратегії розвитку;</w:t>
            </w:r>
          </w:p>
          <w:p w:rsidR="008C2CB5" w:rsidRPr="00790393" w:rsidRDefault="008C2CB5" w:rsidP="00E06015">
            <w:pPr>
              <w:pStyle w:val="a8"/>
              <w:numPr>
                <w:ilvl w:val="0"/>
                <w:numId w:val="4"/>
              </w:numPr>
              <w:spacing w:line="276" w:lineRule="auto"/>
              <w:ind w:left="28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Психологічний комфорт;</w:t>
            </w:r>
          </w:p>
          <w:p w:rsidR="008C2CB5" w:rsidRPr="00790393" w:rsidRDefault="008C2CB5" w:rsidP="00E06015">
            <w:pPr>
              <w:pStyle w:val="a8"/>
              <w:numPr>
                <w:ilvl w:val="0"/>
                <w:numId w:val="4"/>
              </w:numPr>
              <w:spacing w:line="276" w:lineRule="auto"/>
              <w:ind w:left="28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Доступ до інформації (</w:t>
            </w:r>
            <w:r w:rsidRPr="00790393">
              <w:rPr>
                <w:rFonts w:ascii="Times New Roman" w:eastAsia="Calibri" w:hAnsi="Times New Roman" w:cs="Times New Roman"/>
                <w:sz w:val="28"/>
                <w:szCs w:val="28"/>
                <w:lang w:val="en-US"/>
              </w:rPr>
              <w:t>C</w:t>
            </w:r>
            <w:r w:rsidRPr="00790393">
              <w:rPr>
                <w:rFonts w:ascii="Times New Roman" w:eastAsia="Calibri" w:hAnsi="Times New Roman" w:cs="Times New Roman"/>
                <w:sz w:val="28"/>
                <w:szCs w:val="28"/>
                <w:lang w:val="uk-UA"/>
              </w:rPr>
              <w:t xml:space="preserve">айт </w:t>
            </w:r>
            <w:r w:rsidRPr="00790393">
              <w:rPr>
                <w:rFonts w:ascii="Times New Roman" w:eastAsia="Calibri" w:hAnsi="Times New Roman" w:cs="Times New Roman"/>
                <w:sz w:val="28"/>
                <w:szCs w:val="28"/>
              </w:rPr>
              <w:t xml:space="preserve"> </w:t>
            </w:r>
            <w:r w:rsidRPr="00790393">
              <w:rPr>
                <w:rFonts w:ascii="Times New Roman" w:eastAsia="Calibri" w:hAnsi="Times New Roman" w:cs="Times New Roman"/>
                <w:sz w:val="28"/>
                <w:szCs w:val="28"/>
                <w:lang w:val="uk-UA"/>
              </w:rPr>
              <w:t xml:space="preserve">гімназії </w:t>
            </w:r>
            <w:r w:rsidRPr="00790393">
              <w:rPr>
                <w:rFonts w:ascii="Times New Roman" w:eastAsia="Calibri" w:hAnsi="Times New Roman" w:cs="Times New Roman"/>
                <w:sz w:val="28"/>
                <w:szCs w:val="28"/>
                <w:lang w:val="en-US"/>
              </w:rPr>
              <w:t>http</w:t>
            </w:r>
            <w:r w:rsidRPr="00790393">
              <w:rPr>
                <w:rFonts w:ascii="Times New Roman" w:eastAsia="Calibri" w:hAnsi="Times New Roman" w:cs="Times New Roman"/>
                <w:sz w:val="28"/>
                <w:szCs w:val="28"/>
              </w:rPr>
              <w:t>://</w:t>
            </w:r>
            <w:r w:rsidRPr="00790393">
              <w:rPr>
                <w:rFonts w:ascii="Times New Roman" w:eastAsia="Calibri" w:hAnsi="Times New Roman" w:cs="Times New Roman"/>
                <w:sz w:val="28"/>
                <w:szCs w:val="28"/>
                <w:lang w:val="en-US"/>
              </w:rPr>
              <w:t>kremenchuk</w:t>
            </w:r>
            <w:r w:rsidRPr="00790393">
              <w:rPr>
                <w:rFonts w:ascii="Times New Roman" w:eastAsia="Calibri" w:hAnsi="Times New Roman" w:cs="Times New Roman"/>
                <w:sz w:val="28"/>
                <w:szCs w:val="28"/>
                <w:lang w:val="uk-UA"/>
              </w:rPr>
              <w:t>-</w:t>
            </w:r>
            <w:r w:rsidRPr="00790393">
              <w:rPr>
                <w:rFonts w:ascii="Times New Roman" w:eastAsia="Calibri" w:hAnsi="Times New Roman" w:cs="Times New Roman"/>
                <w:sz w:val="28"/>
                <w:szCs w:val="28"/>
                <w:lang w:val="en-US"/>
              </w:rPr>
              <w:t>gimnaz</w:t>
            </w:r>
            <w:r w:rsidRPr="00790393">
              <w:rPr>
                <w:rFonts w:ascii="Times New Roman" w:eastAsia="Calibri" w:hAnsi="Times New Roman" w:cs="Times New Roman"/>
                <w:sz w:val="28"/>
                <w:szCs w:val="28"/>
              </w:rPr>
              <w:t>1.</w:t>
            </w:r>
            <w:r w:rsidRPr="00790393">
              <w:rPr>
                <w:rFonts w:ascii="Times New Roman" w:eastAsia="Calibri" w:hAnsi="Times New Roman" w:cs="Times New Roman"/>
                <w:sz w:val="28"/>
                <w:szCs w:val="28"/>
                <w:lang w:val="en-US"/>
              </w:rPr>
              <w:t>pl</w:t>
            </w:r>
            <w:r w:rsidRPr="00790393">
              <w:rPr>
                <w:rFonts w:ascii="Times New Roman" w:eastAsia="Calibri" w:hAnsi="Times New Roman" w:cs="Times New Roman"/>
                <w:sz w:val="28"/>
                <w:szCs w:val="28"/>
              </w:rPr>
              <w:t>.</w:t>
            </w:r>
            <w:r w:rsidRPr="00790393">
              <w:rPr>
                <w:rFonts w:ascii="Times New Roman" w:eastAsia="Calibri" w:hAnsi="Times New Roman" w:cs="Times New Roman"/>
                <w:sz w:val="28"/>
                <w:szCs w:val="28"/>
                <w:lang w:val="en-US"/>
              </w:rPr>
              <w:t>sch</w:t>
            </w:r>
            <w:r w:rsidRPr="00790393">
              <w:rPr>
                <w:rFonts w:ascii="Times New Roman" w:eastAsia="Calibri" w:hAnsi="Times New Roman" w:cs="Times New Roman"/>
                <w:sz w:val="28"/>
                <w:szCs w:val="28"/>
              </w:rPr>
              <w:t>.</w:t>
            </w:r>
            <w:r w:rsidRPr="00790393">
              <w:rPr>
                <w:rFonts w:ascii="Times New Roman" w:eastAsia="Calibri" w:hAnsi="Times New Roman" w:cs="Times New Roman"/>
                <w:sz w:val="28"/>
                <w:szCs w:val="28"/>
                <w:lang w:val="en-US"/>
              </w:rPr>
              <w:t>in</w:t>
            </w:r>
            <w:r w:rsidRPr="00790393">
              <w:rPr>
                <w:rFonts w:ascii="Times New Roman" w:eastAsia="Calibri" w:hAnsi="Times New Roman" w:cs="Times New Roman"/>
                <w:sz w:val="28"/>
                <w:szCs w:val="28"/>
              </w:rPr>
              <w:t>.</w:t>
            </w:r>
            <w:r w:rsidRPr="00790393">
              <w:rPr>
                <w:rFonts w:ascii="Times New Roman" w:eastAsia="Calibri" w:hAnsi="Times New Roman" w:cs="Times New Roman"/>
                <w:sz w:val="28"/>
                <w:szCs w:val="28"/>
                <w:lang w:val="en-US"/>
              </w:rPr>
              <w:t>ua</w:t>
            </w:r>
            <w:r w:rsidRPr="00790393">
              <w:rPr>
                <w:rFonts w:ascii="Times New Roman" w:eastAsia="Calibri" w:hAnsi="Times New Roman" w:cs="Times New Roman"/>
                <w:sz w:val="28"/>
                <w:szCs w:val="28"/>
              </w:rPr>
              <w:t xml:space="preserve">/ </w:t>
            </w:r>
            <w:r w:rsidRPr="00790393">
              <w:rPr>
                <w:rFonts w:ascii="Times New Roman" w:eastAsia="Calibri" w:hAnsi="Times New Roman" w:cs="Times New Roman"/>
                <w:sz w:val="28"/>
                <w:szCs w:val="28"/>
                <w:lang w:val="uk-UA"/>
              </w:rPr>
              <w:t xml:space="preserve">  та  </w:t>
            </w:r>
            <w:r w:rsidRPr="00790393">
              <w:rPr>
                <w:rFonts w:ascii="Times New Roman" w:eastAsia="Calibri" w:hAnsi="Times New Roman" w:cs="Times New Roman"/>
                <w:sz w:val="28"/>
                <w:szCs w:val="28"/>
                <w:lang w:val="en-US"/>
              </w:rPr>
              <w:t>NZ</w:t>
            </w:r>
            <w:r w:rsidRPr="00790393">
              <w:rPr>
                <w:rFonts w:ascii="Times New Roman" w:eastAsia="Calibri" w:hAnsi="Times New Roman" w:cs="Times New Roman"/>
                <w:sz w:val="28"/>
                <w:szCs w:val="28"/>
              </w:rPr>
              <w:t>.</w:t>
            </w:r>
            <w:r w:rsidRPr="00790393">
              <w:rPr>
                <w:rFonts w:ascii="Times New Roman" w:eastAsia="Calibri" w:hAnsi="Times New Roman" w:cs="Times New Roman"/>
                <w:sz w:val="28"/>
                <w:szCs w:val="28"/>
                <w:lang w:val="en-US"/>
              </w:rPr>
              <w:t>ua</w:t>
            </w:r>
            <w:r w:rsidRPr="00790393">
              <w:rPr>
                <w:rFonts w:ascii="Times New Roman" w:eastAsia="Calibri" w:hAnsi="Times New Roman" w:cs="Times New Roman"/>
                <w:sz w:val="28"/>
                <w:szCs w:val="28"/>
                <w:lang w:val="uk-UA"/>
              </w:rPr>
              <w:t xml:space="preserve"> );</w:t>
            </w:r>
          </w:p>
          <w:p w:rsidR="008C2CB5" w:rsidRPr="00790393" w:rsidRDefault="008C2CB5" w:rsidP="00E06015">
            <w:pPr>
              <w:pStyle w:val="a8"/>
              <w:numPr>
                <w:ilvl w:val="0"/>
                <w:numId w:val="4"/>
              </w:numPr>
              <w:spacing w:line="276" w:lineRule="auto"/>
              <w:ind w:left="28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Комунікація за допомогою онлайн-сервісів.</w:t>
            </w:r>
          </w:p>
        </w:tc>
        <w:tc>
          <w:tcPr>
            <w:tcW w:w="4961" w:type="dxa"/>
            <w:hideMark/>
          </w:tcPr>
          <w:p w:rsidR="008C2CB5" w:rsidRPr="00790393" w:rsidRDefault="008C2CB5" w:rsidP="00E06015">
            <w:pPr>
              <w:pStyle w:val="a8"/>
              <w:numPr>
                <w:ilvl w:val="0"/>
                <w:numId w:val="4"/>
              </w:numPr>
              <w:tabs>
                <w:tab w:val="clear" w:pos="720"/>
                <w:tab w:val="num" w:pos="176"/>
              </w:tabs>
              <w:spacing w:line="276" w:lineRule="auto"/>
              <w:ind w:left="34" w:hanging="3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Недотримання окремими учасниками освітнього процесу умов для реалізації прав та обов'язків  (статут, правила поведінки, правила внутрішнього трудового розпорядку);</w:t>
            </w:r>
          </w:p>
          <w:p w:rsidR="008C2CB5" w:rsidRPr="00790393" w:rsidRDefault="008C2CB5" w:rsidP="00E06015">
            <w:pPr>
              <w:pStyle w:val="a8"/>
              <w:numPr>
                <w:ilvl w:val="0"/>
                <w:numId w:val="4"/>
              </w:numPr>
              <w:tabs>
                <w:tab w:val="clear" w:pos="720"/>
                <w:tab w:val="num" w:pos="176"/>
              </w:tabs>
              <w:spacing w:line="276" w:lineRule="auto"/>
              <w:ind w:left="34" w:hanging="3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Недостатня  технічна підтримка  окремих учасників ОП;</w:t>
            </w:r>
          </w:p>
          <w:p w:rsidR="008C2CB5" w:rsidRPr="002276E2" w:rsidRDefault="008C2CB5" w:rsidP="00E06015">
            <w:pPr>
              <w:pStyle w:val="a8"/>
              <w:numPr>
                <w:ilvl w:val="0"/>
                <w:numId w:val="4"/>
              </w:numPr>
              <w:tabs>
                <w:tab w:val="clear" w:pos="720"/>
                <w:tab w:val="num" w:pos="176"/>
              </w:tabs>
              <w:spacing w:line="276" w:lineRule="auto"/>
              <w:ind w:left="34" w:hanging="34"/>
              <w:rPr>
                <w:rFonts w:ascii="Times New Roman" w:eastAsia="Calibri" w:hAnsi="Times New Roman" w:cs="Times New Roman"/>
                <w:sz w:val="28"/>
                <w:szCs w:val="28"/>
              </w:rPr>
            </w:pPr>
            <w:r w:rsidRPr="00790393">
              <w:rPr>
                <w:rFonts w:ascii="Times New Roman" w:eastAsia="Calibri" w:hAnsi="Times New Roman" w:cs="Times New Roman"/>
                <w:sz w:val="28"/>
                <w:szCs w:val="28"/>
                <w:lang w:val="uk-UA"/>
              </w:rPr>
              <w:t>Обмежене фінансування потреб закладу.</w:t>
            </w:r>
            <w:r w:rsidRPr="00790393">
              <w:rPr>
                <w:rFonts w:ascii="Times New Roman" w:eastAsia="Calibri" w:hAnsi="Times New Roman" w:cs="Times New Roman"/>
                <w:sz w:val="28"/>
                <w:szCs w:val="28"/>
              </w:rPr>
              <w:t xml:space="preserve"> </w:t>
            </w:r>
          </w:p>
          <w:p w:rsidR="002276E2" w:rsidRPr="00790393" w:rsidRDefault="002276E2" w:rsidP="002276E2">
            <w:pPr>
              <w:pStyle w:val="a8"/>
              <w:numPr>
                <w:ilvl w:val="0"/>
                <w:numId w:val="4"/>
              </w:numPr>
              <w:tabs>
                <w:tab w:val="clear" w:pos="720"/>
                <w:tab w:val="num" w:pos="176"/>
              </w:tabs>
              <w:spacing w:line="276" w:lineRule="auto"/>
              <w:ind w:left="34" w:hanging="34"/>
              <w:rPr>
                <w:rFonts w:ascii="Times New Roman" w:eastAsia="Calibri" w:hAnsi="Times New Roman" w:cs="Times New Roman"/>
                <w:sz w:val="28"/>
                <w:szCs w:val="28"/>
              </w:rPr>
            </w:pPr>
            <w:r>
              <w:rPr>
                <w:rFonts w:ascii="Times New Roman" w:hAnsi="Times New Roman" w:cs="Times New Roman"/>
                <w:sz w:val="28"/>
                <w:szCs w:val="28"/>
                <w:lang w:val="uk-UA"/>
              </w:rPr>
              <w:t>А</w:t>
            </w:r>
            <w:r w:rsidRPr="00395C7C">
              <w:rPr>
                <w:rFonts w:ascii="Times New Roman" w:hAnsi="Times New Roman" w:cs="Times New Roman"/>
                <w:sz w:val="28"/>
                <w:szCs w:val="28"/>
              </w:rPr>
              <w:t>ктивн</w:t>
            </w:r>
            <w:r>
              <w:rPr>
                <w:rFonts w:ascii="Times New Roman" w:hAnsi="Times New Roman" w:cs="Times New Roman"/>
                <w:sz w:val="28"/>
                <w:szCs w:val="28"/>
                <w:lang w:val="uk-UA"/>
              </w:rPr>
              <w:t>а</w:t>
            </w:r>
            <w:r w:rsidRPr="00395C7C">
              <w:rPr>
                <w:rFonts w:ascii="Times New Roman" w:hAnsi="Times New Roman" w:cs="Times New Roman"/>
                <w:sz w:val="28"/>
                <w:szCs w:val="28"/>
              </w:rPr>
              <w:t xml:space="preserve"> систем</w:t>
            </w:r>
            <w:r>
              <w:rPr>
                <w:rFonts w:ascii="Times New Roman" w:hAnsi="Times New Roman" w:cs="Times New Roman"/>
                <w:sz w:val="28"/>
                <w:szCs w:val="28"/>
                <w:lang w:val="uk-UA"/>
              </w:rPr>
              <w:t>а</w:t>
            </w:r>
            <w:r w:rsidRPr="00395C7C">
              <w:rPr>
                <w:rFonts w:ascii="Times New Roman" w:hAnsi="Times New Roman" w:cs="Times New Roman"/>
                <w:sz w:val="28"/>
                <w:szCs w:val="28"/>
              </w:rPr>
              <w:t xml:space="preserve"> безперервної освіти педагогів</w:t>
            </w:r>
          </w:p>
        </w:tc>
      </w:tr>
    </w:tbl>
    <w:p w:rsidR="008C2CB5" w:rsidRDefault="008C2CB5" w:rsidP="0040247B">
      <w:pPr>
        <w:spacing w:after="0"/>
        <w:jc w:val="both"/>
        <w:rPr>
          <w:rFonts w:ascii="Times New Roman" w:hAnsi="Times New Roman" w:cs="Times New Roman"/>
          <w:sz w:val="28"/>
          <w:szCs w:val="28"/>
          <w:lang w:val="uk-UA"/>
        </w:rPr>
      </w:pPr>
    </w:p>
    <w:p w:rsidR="00AF47AA" w:rsidRDefault="00AF47AA" w:rsidP="0040247B">
      <w:pPr>
        <w:spacing w:after="0"/>
        <w:jc w:val="both"/>
        <w:rPr>
          <w:rFonts w:ascii="Times New Roman" w:hAnsi="Times New Roman" w:cs="Times New Roman"/>
          <w:sz w:val="28"/>
          <w:szCs w:val="28"/>
          <w:lang w:val="uk-UA"/>
        </w:rPr>
      </w:pPr>
    </w:p>
    <w:p w:rsidR="00AF47AA" w:rsidRDefault="00AF47AA" w:rsidP="0040247B">
      <w:pPr>
        <w:spacing w:after="0"/>
        <w:jc w:val="both"/>
        <w:rPr>
          <w:rFonts w:ascii="Times New Roman" w:hAnsi="Times New Roman" w:cs="Times New Roman"/>
          <w:sz w:val="28"/>
          <w:szCs w:val="28"/>
          <w:lang w:val="uk-UA"/>
        </w:rPr>
      </w:pP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lastRenderedPageBreak/>
        <w:t>• Здійснення стратегічного та поточного планування освітньої діяльності.</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Здійснення освітнього процесу (визначення режиму, складання розкладу занять та факультативів, прийняття на роботу та звільнення працівників, забезпечення відкритого доступу до певної інформації визначеної законодавством, реагування на звернення, випадки булінгу).</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Здійснення моніторингу виконання поставлених завдань.</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Забезпечення комплексної інформатизації освітнього процесу, та використання новітніх інформаційних технологій освітньої практики.</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Включення в міжнародні освітні проєкти та гранти.</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Налагодження мережевих взаємодій з іншими освітніми закладами, розвиток школи як відкритої освітньої системи.</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•Застосовування виховної системи закладу освіти на ідеології дитиноцентризму. </w:t>
      </w:r>
    </w:p>
    <w:p w:rsidR="003C5750" w:rsidRPr="00395C7C" w:rsidRDefault="00224F88"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Упровадження шкільного самоврядування, яке під свободою і самостійністю дитини передбачає виховання гуманістичних та демократичних ідей і світогляду , необхідних сучасному суспільствуу рамках проекту «Сузір’я успіху»  (лідерство та учнівське самоврядування).</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•Реалізація проєкту «Грані партнерства» в трикутнику «Педагоги-батьки-діти». </w:t>
      </w:r>
    </w:p>
    <w:p w:rsidR="003C5750" w:rsidRPr="00395C7C" w:rsidRDefault="003C5750" w:rsidP="0040247B">
      <w:pPr>
        <w:spacing w:after="0"/>
        <w:jc w:val="both"/>
        <w:rPr>
          <w:rFonts w:ascii="Times New Roman" w:hAnsi="Times New Roman" w:cs="Times New Roman"/>
          <w:sz w:val="28"/>
          <w:szCs w:val="28"/>
        </w:rPr>
      </w:pPr>
      <w:r w:rsidRPr="00395C7C">
        <w:rPr>
          <w:rFonts w:ascii="Times New Roman" w:hAnsi="Times New Roman" w:cs="Times New Roman"/>
          <w:sz w:val="28"/>
          <w:szCs w:val="28"/>
        </w:rPr>
        <w:t>•Формування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у рамках проекту «Я – громадянин України».</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Впрова</w:t>
      </w:r>
      <w:r w:rsidR="00224F88">
        <w:rPr>
          <w:rFonts w:ascii="Times New Roman" w:hAnsi="Times New Roman" w:cs="Times New Roman"/>
          <w:sz w:val="28"/>
          <w:szCs w:val="28"/>
          <w:lang w:val="uk-UA"/>
        </w:rPr>
        <w:t>дження</w:t>
      </w:r>
      <w:r w:rsidR="003C5750" w:rsidRPr="00395C7C">
        <w:rPr>
          <w:rFonts w:ascii="Times New Roman" w:hAnsi="Times New Roman" w:cs="Times New Roman"/>
          <w:sz w:val="28"/>
          <w:szCs w:val="28"/>
        </w:rPr>
        <w:t xml:space="preserve"> сучасн</w:t>
      </w:r>
      <w:r w:rsidR="00224F88">
        <w:rPr>
          <w:rFonts w:ascii="Times New Roman" w:hAnsi="Times New Roman" w:cs="Times New Roman"/>
          <w:sz w:val="28"/>
          <w:szCs w:val="28"/>
          <w:lang w:val="uk-UA"/>
        </w:rPr>
        <w:t>их</w:t>
      </w:r>
      <w:r w:rsidR="003C5750" w:rsidRPr="00395C7C">
        <w:rPr>
          <w:rFonts w:ascii="Times New Roman" w:hAnsi="Times New Roman" w:cs="Times New Roman"/>
          <w:sz w:val="28"/>
          <w:szCs w:val="28"/>
        </w:rPr>
        <w:t xml:space="preserve"> модел</w:t>
      </w:r>
      <w:r w:rsidR="00224F88">
        <w:rPr>
          <w:rFonts w:ascii="Times New Roman" w:hAnsi="Times New Roman" w:cs="Times New Roman"/>
          <w:sz w:val="28"/>
          <w:szCs w:val="28"/>
          <w:lang w:val="uk-UA"/>
        </w:rPr>
        <w:t>ей</w:t>
      </w:r>
      <w:r w:rsidR="003C5750" w:rsidRPr="00395C7C">
        <w:rPr>
          <w:rFonts w:ascii="Times New Roman" w:hAnsi="Times New Roman" w:cs="Times New Roman"/>
          <w:sz w:val="28"/>
          <w:szCs w:val="28"/>
        </w:rPr>
        <w:t xml:space="preserve"> управління (проєктну, проєктно-цільову, адаптивну тощо).</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Оптиміз</w:t>
      </w:r>
      <w:r w:rsidR="00224F88">
        <w:rPr>
          <w:rFonts w:ascii="Times New Roman" w:hAnsi="Times New Roman" w:cs="Times New Roman"/>
          <w:sz w:val="28"/>
          <w:szCs w:val="28"/>
          <w:lang w:val="uk-UA"/>
        </w:rPr>
        <w:t>ація</w:t>
      </w:r>
      <w:r w:rsidR="003C5750" w:rsidRPr="00395C7C">
        <w:rPr>
          <w:rFonts w:ascii="Times New Roman" w:hAnsi="Times New Roman" w:cs="Times New Roman"/>
          <w:sz w:val="28"/>
          <w:szCs w:val="28"/>
        </w:rPr>
        <w:t xml:space="preserve"> систем</w:t>
      </w:r>
      <w:r w:rsidR="00224F88">
        <w:rPr>
          <w:rFonts w:ascii="Times New Roman" w:hAnsi="Times New Roman" w:cs="Times New Roman"/>
          <w:sz w:val="28"/>
          <w:szCs w:val="28"/>
          <w:lang w:val="uk-UA"/>
        </w:rPr>
        <w:t>и</w:t>
      </w:r>
      <w:r w:rsidR="003C5750" w:rsidRPr="00395C7C">
        <w:rPr>
          <w:rFonts w:ascii="Times New Roman" w:hAnsi="Times New Roman" w:cs="Times New Roman"/>
          <w:sz w:val="28"/>
          <w:szCs w:val="28"/>
        </w:rPr>
        <w:t xml:space="preserve"> психологічного супроводу всіх учасників освітнього процесу.</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Стимулюва</w:t>
      </w:r>
      <w:r w:rsidR="007848B5">
        <w:rPr>
          <w:rFonts w:ascii="Times New Roman" w:hAnsi="Times New Roman" w:cs="Times New Roman"/>
          <w:sz w:val="28"/>
          <w:szCs w:val="28"/>
          <w:lang w:val="uk-UA"/>
        </w:rPr>
        <w:t>ння</w:t>
      </w:r>
      <w:r w:rsidR="003C5750" w:rsidRPr="00395C7C">
        <w:rPr>
          <w:rFonts w:ascii="Times New Roman" w:hAnsi="Times New Roman" w:cs="Times New Roman"/>
          <w:sz w:val="28"/>
          <w:szCs w:val="28"/>
        </w:rPr>
        <w:t xml:space="preserve"> педагогічн</w:t>
      </w:r>
      <w:r w:rsidR="007848B5">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майстерності вчителів.</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Поліпш</w:t>
      </w:r>
      <w:r w:rsidR="007848B5">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як</w:t>
      </w:r>
      <w:r w:rsidR="007848B5">
        <w:rPr>
          <w:rFonts w:ascii="Times New Roman" w:hAnsi="Times New Roman" w:cs="Times New Roman"/>
          <w:sz w:val="28"/>
          <w:szCs w:val="28"/>
          <w:lang w:val="uk-UA"/>
        </w:rPr>
        <w:t>ості</w:t>
      </w:r>
      <w:r w:rsidR="003C5750" w:rsidRPr="00395C7C">
        <w:rPr>
          <w:rFonts w:ascii="Times New Roman" w:hAnsi="Times New Roman" w:cs="Times New Roman"/>
          <w:sz w:val="28"/>
          <w:szCs w:val="28"/>
        </w:rPr>
        <w:t xml:space="preserve"> забезпечення освітнього процесу кадрами з відповідною педагогічною освітою.</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Створ</w:t>
      </w:r>
      <w:r w:rsidR="002276E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умов для поліпшення психолого-педагогічної інформаційної, методичної та практичної підготовки педагогічних кадрів.</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Створ</w:t>
      </w:r>
      <w:r w:rsidR="002276E2">
        <w:rPr>
          <w:rFonts w:ascii="Times New Roman" w:hAnsi="Times New Roman" w:cs="Times New Roman"/>
          <w:sz w:val="28"/>
          <w:szCs w:val="28"/>
          <w:lang w:val="uk-UA"/>
        </w:rPr>
        <w:t xml:space="preserve">ення </w:t>
      </w:r>
      <w:r w:rsidR="002276E2">
        <w:rPr>
          <w:rFonts w:ascii="Times New Roman" w:hAnsi="Times New Roman" w:cs="Times New Roman"/>
          <w:sz w:val="28"/>
          <w:szCs w:val="28"/>
        </w:rPr>
        <w:t>умо</w:t>
      </w:r>
      <w:r w:rsidR="002276E2">
        <w:rPr>
          <w:rFonts w:ascii="Times New Roman" w:hAnsi="Times New Roman" w:cs="Times New Roman"/>
          <w:sz w:val="28"/>
          <w:szCs w:val="28"/>
          <w:lang w:val="uk-UA"/>
        </w:rPr>
        <w:t>в</w:t>
      </w:r>
      <w:r w:rsidR="003C5750" w:rsidRPr="00395C7C">
        <w:rPr>
          <w:rFonts w:ascii="Times New Roman" w:hAnsi="Times New Roman" w:cs="Times New Roman"/>
          <w:sz w:val="28"/>
          <w:szCs w:val="28"/>
        </w:rPr>
        <w:t xml:space="preserve"> для активної  системи безперервної освіти педагогів.</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Підвищ</w:t>
      </w:r>
      <w:r w:rsidR="002276E2">
        <w:rPr>
          <w:rFonts w:ascii="Times New Roman" w:hAnsi="Times New Roman" w:cs="Times New Roman"/>
          <w:sz w:val="28"/>
          <w:szCs w:val="28"/>
          <w:lang w:val="uk-UA"/>
        </w:rPr>
        <w:t xml:space="preserve">ення </w:t>
      </w:r>
      <w:r w:rsidR="003C5750" w:rsidRPr="00395C7C">
        <w:rPr>
          <w:rFonts w:ascii="Times New Roman" w:hAnsi="Times New Roman" w:cs="Times New Roman"/>
          <w:sz w:val="28"/>
          <w:szCs w:val="28"/>
        </w:rPr>
        <w:t>рів</w:t>
      </w:r>
      <w:r w:rsidR="002276E2">
        <w:rPr>
          <w:rFonts w:ascii="Times New Roman" w:hAnsi="Times New Roman" w:cs="Times New Roman"/>
          <w:sz w:val="28"/>
          <w:szCs w:val="28"/>
          <w:lang w:val="uk-UA"/>
        </w:rPr>
        <w:t>ня</w:t>
      </w:r>
      <w:r w:rsidR="003C5750" w:rsidRPr="00395C7C">
        <w:rPr>
          <w:rFonts w:ascii="Times New Roman" w:hAnsi="Times New Roman" w:cs="Times New Roman"/>
          <w:sz w:val="28"/>
          <w:szCs w:val="28"/>
        </w:rPr>
        <w:t xml:space="preserve"> методичного забезпечення відповідно до потреб профілізації освіти.</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Формув</w:t>
      </w:r>
      <w:r w:rsidR="002276E2">
        <w:rPr>
          <w:rFonts w:ascii="Times New Roman" w:hAnsi="Times New Roman" w:cs="Times New Roman"/>
          <w:sz w:val="28"/>
          <w:szCs w:val="28"/>
          <w:lang w:val="uk-UA"/>
        </w:rPr>
        <w:t>ання</w:t>
      </w:r>
      <w:r w:rsidR="003C5750" w:rsidRPr="00395C7C">
        <w:rPr>
          <w:rFonts w:ascii="Times New Roman" w:hAnsi="Times New Roman" w:cs="Times New Roman"/>
          <w:sz w:val="28"/>
          <w:szCs w:val="28"/>
        </w:rPr>
        <w:t xml:space="preserve"> в педагогів готовності до проходження сертифікації та впровадження сучасних інноваційних технологій.</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Спри</w:t>
      </w:r>
      <w:r w:rsidR="002276E2">
        <w:rPr>
          <w:rFonts w:ascii="Times New Roman" w:hAnsi="Times New Roman" w:cs="Times New Roman"/>
          <w:sz w:val="28"/>
          <w:szCs w:val="28"/>
          <w:lang w:val="uk-UA"/>
        </w:rPr>
        <w:t>яння</w:t>
      </w:r>
      <w:r w:rsidR="003C5750" w:rsidRPr="00395C7C">
        <w:rPr>
          <w:rFonts w:ascii="Times New Roman" w:hAnsi="Times New Roman" w:cs="Times New Roman"/>
          <w:sz w:val="28"/>
          <w:szCs w:val="28"/>
        </w:rPr>
        <w:t xml:space="preserve"> формуванню системи психологічної та правової освіти, підвищенню компетентності педагогічних працівників.</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3C5750" w:rsidRPr="00395C7C">
        <w:rPr>
          <w:rFonts w:ascii="Times New Roman" w:hAnsi="Times New Roman" w:cs="Times New Roman"/>
          <w:sz w:val="28"/>
          <w:szCs w:val="28"/>
        </w:rPr>
        <w:t>Стабіліз</w:t>
      </w:r>
      <w:r w:rsidR="002276E2">
        <w:rPr>
          <w:rFonts w:ascii="Times New Roman" w:hAnsi="Times New Roman" w:cs="Times New Roman"/>
          <w:sz w:val="28"/>
          <w:szCs w:val="28"/>
          <w:lang w:val="uk-UA"/>
        </w:rPr>
        <w:t>ація</w:t>
      </w:r>
      <w:r w:rsidR="003C5750" w:rsidRPr="00395C7C">
        <w:rPr>
          <w:rFonts w:ascii="Times New Roman" w:hAnsi="Times New Roman" w:cs="Times New Roman"/>
          <w:sz w:val="28"/>
          <w:szCs w:val="28"/>
        </w:rPr>
        <w:t xml:space="preserve"> стосунк</w:t>
      </w:r>
      <w:r w:rsidR="002276E2">
        <w:rPr>
          <w:rFonts w:ascii="Times New Roman" w:hAnsi="Times New Roman" w:cs="Times New Roman"/>
          <w:sz w:val="28"/>
          <w:szCs w:val="28"/>
          <w:lang w:val="uk-UA"/>
        </w:rPr>
        <w:t>ів</w:t>
      </w:r>
      <w:r w:rsidR="003C5750" w:rsidRPr="00395C7C">
        <w:rPr>
          <w:rFonts w:ascii="Times New Roman" w:hAnsi="Times New Roman" w:cs="Times New Roman"/>
          <w:sz w:val="28"/>
          <w:szCs w:val="28"/>
        </w:rPr>
        <w:t xml:space="preserve"> в педколективі для створення оптимальних умов для реалізації інноваційних проектів та співробітництва між учителями-фахівцями.</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Посил</w:t>
      </w:r>
      <w:r w:rsidR="002276E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інтелектуально-кадро</w:t>
      </w:r>
      <w:r w:rsidR="002276E2">
        <w:rPr>
          <w:rFonts w:ascii="Times New Roman" w:hAnsi="Times New Roman" w:cs="Times New Roman"/>
          <w:sz w:val="28"/>
          <w:szCs w:val="28"/>
          <w:lang w:val="uk-UA"/>
        </w:rPr>
        <w:t>вого</w:t>
      </w:r>
      <w:r w:rsidR="003C5750" w:rsidRPr="00395C7C">
        <w:rPr>
          <w:rFonts w:ascii="Times New Roman" w:hAnsi="Times New Roman" w:cs="Times New Roman"/>
          <w:sz w:val="28"/>
          <w:szCs w:val="28"/>
        </w:rPr>
        <w:t xml:space="preserve"> потенціал</w:t>
      </w:r>
      <w:r w:rsidR="002276E2">
        <w:rPr>
          <w:rFonts w:ascii="Times New Roman" w:hAnsi="Times New Roman" w:cs="Times New Roman"/>
          <w:sz w:val="28"/>
          <w:szCs w:val="28"/>
          <w:lang w:val="uk-UA"/>
        </w:rPr>
        <w:t>у</w:t>
      </w:r>
      <w:r w:rsidR="003C5750" w:rsidRPr="00395C7C">
        <w:rPr>
          <w:rFonts w:ascii="Times New Roman" w:hAnsi="Times New Roman" w:cs="Times New Roman"/>
          <w:sz w:val="28"/>
          <w:szCs w:val="28"/>
        </w:rPr>
        <w:t xml:space="preserve"> як важливого ресурсу інноваційного розвитку та ефективної діяльності навчального закладу.</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Створ</w:t>
      </w:r>
      <w:r w:rsidR="002276E2">
        <w:rPr>
          <w:rFonts w:ascii="Times New Roman" w:hAnsi="Times New Roman" w:cs="Times New Roman"/>
          <w:sz w:val="28"/>
          <w:szCs w:val="28"/>
          <w:lang w:val="uk-UA"/>
        </w:rPr>
        <w:t xml:space="preserve">ення </w:t>
      </w:r>
      <w:r w:rsidR="003C5750" w:rsidRPr="00395C7C">
        <w:rPr>
          <w:rFonts w:ascii="Times New Roman" w:hAnsi="Times New Roman" w:cs="Times New Roman"/>
          <w:sz w:val="28"/>
          <w:szCs w:val="28"/>
        </w:rPr>
        <w:t>систем</w:t>
      </w:r>
      <w:r w:rsidR="002276E2">
        <w:rPr>
          <w:rFonts w:ascii="Times New Roman" w:hAnsi="Times New Roman" w:cs="Times New Roman"/>
          <w:sz w:val="28"/>
          <w:szCs w:val="28"/>
          <w:lang w:val="uk-UA"/>
        </w:rPr>
        <w:t>и</w:t>
      </w:r>
      <w:r w:rsidR="003C5750" w:rsidRPr="00395C7C">
        <w:rPr>
          <w:rFonts w:ascii="Times New Roman" w:hAnsi="Times New Roman" w:cs="Times New Roman"/>
          <w:sz w:val="28"/>
          <w:szCs w:val="28"/>
        </w:rPr>
        <w:t xml:space="preserve"> методичних заходів щодо розвитку професійної компетентності інтелектуально-кадрового потенціалу вчителів, поширення та впровадження позитивного досвіду роботи.</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Підвищ</w:t>
      </w:r>
      <w:r w:rsidR="002276E2">
        <w:rPr>
          <w:rFonts w:ascii="Times New Roman" w:hAnsi="Times New Roman" w:cs="Times New Roman"/>
          <w:sz w:val="28"/>
          <w:szCs w:val="28"/>
          <w:lang w:val="uk-UA"/>
        </w:rPr>
        <w:t>ення</w:t>
      </w:r>
      <w:r w:rsidR="002276E2">
        <w:rPr>
          <w:rFonts w:ascii="Times New Roman" w:hAnsi="Times New Roman" w:cs="Times New Roman"/>
          <w:sz w:val="28"/>
          <w:szCs w:val="28"/>
        </w:rPr>
        <w:t xml:space="preserve"> соціальн</w:t>
      </w:r>
      <w:r w:rsidR="002276E2">
        <w:rPr>
          <w:rFonts w:ascii="Times New Roman" w:hAnsi="Times New Roman" w:cs="Times New Roman"/>
          <w:sz w:val="28"/>
          <w:szCs w:val="28"/>
          <w:lang w:val="uk-UA"/>
        </w:rPr>
        <w:t xml:space="preserve">ого </w:t>
      </w:r>
      <w:r w:rsidR="003C5750" w:rsidRPr="00395C7C">
        <w:rPr>
          <w:rFonts w:ascii="Times New Roman" w:hAnsi="Times New Roman" w:cs="Times New Roman"/>
          <w:sz w:val="28"/>
          <w:szCs w:val="28"/>
        </w:rPr>
        <w:t>статус</w:t>
      </w:r>
      <w:r w:rsidR="002276E2">
        <w:rPr>
          <w:rFonts w:ascii="Times New Roman" w:hAnsi="Times New Roman" w:cs="Times New Roman"/>
          <w:sz w:val="28"/>
          <w:szCs w:val="28"/>
          <w:lang w:val="uk-UA"/>
        </w:rPr>
        <w:t>у</w:t>
      </w:r>
      <w:r w:rsidR="003C5750" w:rsidRPr="00395C7C">
        <w:rPr>
          <w:rFonts w:ascii="Times New Roman" w:hAnsi="Times New Roman" w:cs="Times New Roman"/>
          <w:sz w:val="28"/>
          <w:szCs w:val="28"/>
        </w:rPr>
        <w:t xml:space="preserve"> вчителя, забезпечити моральне і матеріальне заохочення педагогічних працівників.</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Запровад</w:t>
      </w:r>
      <w:r w:rsidR="002276E2">
        <w:rPr>
          <w:rFonts w:ascii="Times New Roman" w:hAnsi="Times New Roman" w:cs="Times New Roman"/>
          <w:sz w:val="28"/>
          <w:szCs w:val="28"/>
          <w:lang w:val="uk-UA"/>
        </w:rPr>
        <w:t>ження</w:t>
      </w:r>
      <w:r w:rsidR="002276E2">
        <w:rPr>
          <w:rFonts w:ascii="Times New Roman" w:hAnsi="Times New Roman" w:cs="Times New Roman"/>
          <w:sz w:val="28"/>
          <w:szCs w:val="28"/>
        </w:rPr>
        <w:t xml:space="preserve"> освітн</w:t>
      </w:r>
      <w:r w:rsidR="002276E2">
        <w:rPr>
          <w:rFonts w:ascii="Times New Roman" w:hAnsi="Times New Roman" w:cs="Times New Roman"/>
          <w:sz w:val="28"/>
          <w:szCs w:val="28"/>
          <w:lang w:val="uk-UA"/>
        </w:rPr>
        <w:t>іх</w:t>
      </w:r>
      <w:r w:rsidR="003C5750" w:rsidRPr="00395C7C">
        <w:rPr>
          <w:rFonts w:ascii="Times New Roman" w:hAnsi="Times New Roman" w:cs="Times New Roman"/>
          <w:sz w:val="28"/>
          <w:szCs w:val="28"/>
        </w:rPr>
        <w:t xml:space="preserve"> інноваці</w:t>
      </w:r>
      <w:r w:rsidR="002276E2">
        <w:rPr>
          <w:rFonts w:ascii="Times New Roman" w:hAnsi="Times New Roman" w:cs="Times New Roman"/>
          <w:sz w:val="28"/>
          <w:szCs w:val="28"/>
          <w:lang w:val="uk-UA"/>
        </w:rPr>
        <w:t>й</w:t>
      </w:r>
      <w:r w:rsidR="002276E2">
        <w:rPr>
          <w:rFonts w:ascii="Times New Roman" w:hAnsi="Times New Roman" w:cs="Times New Roman"/>
          <w:sz w:val="28"/>
          <w:szCs w:val="28"/>
        </w:rPr>
        <w:t>, інформаційн</w:t>
      </w:r>
      <w:r w:rsidR="002276E2">
        <w:rPr>
          <w:rFonts w:ascii="Times New Roman" w:hAnsi="Times New Roman" w:cs="Times New Roman"/>
          <w:sz w:val="28"/>
          <w:szCs w:val="28"/>
          <w:lang w:val="uk-UA"/>
        </w:rPr>
        <w:t>их</w:t>
      </w:r>
      <w:r w:rsidR="003C5750" w:rsidRPr="00395C7C">
        <w:rPr>
          <w:rFonts w:ascii="Times New Roman" w:hAnsi="Times New Roman" w:cs="Times New Roman"/>
          <w:sz w:val="28"/>
          <w:szCs w:val="28"/>
        </w:rPr>
        <w:t xml:space="preserve"> педагогічн</w:t>
      </w:r>
      <w:r w:rsidR="002276E2">
        <w:rPr>
          <w:rFonts w:ascii="Times New Roman" w:hAnsi="Times New Roman" w:cs="Times New Roman"/>
          <w:sz w:val="28"/>
          <w:szCs w:val="28"/>
          <w:lang w:val="uk-UA"/>
        </w:rPr>
        <w:t>их</w:t>
      </w:r>
      <w:r w:rsidR="003C5750" w:rsidRPr="00395C7C">
        <w:rPr>
          <w:rFonts w:ascii="Times New Roman" w:hAnsi="Times New Roman" w:cs="Times New Roman"/>
          <w:sz w:val="28"/>
          <w:szCs w:val="28"/>
        </w:rPr>
        <w:t xml:space="preserve"> технологі</w:t>
      </w:r>
      <w:r w:rsidR="002276E2">
        <w:rPr>
          <w:rFonts w:ascii="Times New Roman" w:hAnsi="Times New Roman" w:cs="Times New Roman"/>
          <w:sz w:val="28"/>
          <w:szCs w:val="28"/>
          <w:lang w:val="uk-UA"/>
        </w:rPr>
        <w:t>й</w:t>
      </w:r>
      <w:r w:rsidR="003C5750" w:rsidRPr="00395C7C">
        <w:rPr>
          <w:rFonts w:ascii="Times New Roman" w:hAnsi="Times New Roman" w:cs="Times New Roman"/>
          <w:sz w:val="28"/>
          <w:szCs w:val="28"/>
        </w:rPr>
        <w:t>.</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Посил</w:t>
      </w:r>
      <w:r w:rsidR="002276E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рол</w:t>
      </w:r>
      <w:r w:rsidR="002276E2">
        <w:rPr>
          <w:rFonts w:ascii="Times New Roman" w:hAnsi="Times New Roman" w:cs="Times New Roman"/>
          <w:sz w:val="28"/>
          <w:szCs w:val="28"/>
          <w:lang w:val="uk-UA"/>
        </w:rPr>
        <w:t>і</w:t>
      </w:r>
      <w:r w:rsidR="003C5750" w:rsidRPr="00395C7C">
        <w:rPr>
          <w:rFonts w:ascii="Times New Roman" w:hAnsi="Times New Roman" w:cs="Times New Roman"/>
          <w:sz w:val="28"/>
          <w:szCs w:val="28"/>
        </w:rPr>
        <w:t xml:space="preserve"> учителя як висококваліфікованого фахівця, який володіє значним арсеналом інноваційних технологій організації навчально-виховного процесу.</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Інтегр</w:t>
      </w:r>
      <w:r w:rsidR="002276E2">
        <w:rPr>
          <w:rFonts w:ascii="Times New Roman" w:hAnsi="Times New Roman" w:cs="Times New Roman"/>
          <w:sz w:val="28"/>
          <w:szCs w:val="28"/>
          <w:lang w:val="uk-UA"/>
        </w:rPr>
        <w:t>ація</w:t>
      </w:r>
      <w:r w:rsidR="003C5750" w:rsidRPr="00395C7C">
        <w:rPr>
          <w:rFonts w:ascii="Times New Roman" w:hAnsi="Times New Roman" w:cs="Times New Roman"/>
          <w:sz w:val="28"/>
          <w:szCs w:val="28"/>
        </w:rPr>
        <w:t xml:space="preserve"> традиційн</w:t>
      </w:r>
      <w:r w:rsidR="002276E2">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систем</w:t>
      </w:r>
      <w:r w:rsidR="002276E2">
        <w:rPr>
          <w:rFonts w:ascii="Times New Roman" w:hAnsi="Times New Roman" w:cs="Times New Roman"/>
          <w:sz w:val="28"/>
          <w:szCs w:val="28"/>
          <w:lang w:val="uk-UA"/>
        </w:rPr>
        <w:t>и</w:t>
      </w:r>
      <w:r w:rsidR="003C5750" w:rsidRPr="00395C7C">
        <w:rPr>
          <w:rFonts w:ascii="Times New Roman" w:hAnsi="Times New Roman" w:cs="Times New Roman"/>
          <w:sz w:val="28"/>
          <w:szCs w:val="28"/>
        </w:rPr>
        <w:t xml:space="preserve"> освіти з e-learning (електронне навчання), використання e-learning, здійснення змішаного навчання (blended learning).</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Формув</w:t>
      </w:r>
      <w:r w:rsidR="002276E2">
        <w:rPr>
          <w:rFonts w:ascii="Times New Roman" w:hAnsi="Times New Roman" w:cs="Times New Roman"/>
          <w:sz w:val="28"/>
          <w:szCs w:val="28"/>
          <w:lang w:val="uk-UA"/>
        </w:rPr>
        <w:t>ання</w:t>
      </w:r>
      <w:r w:rsidR="003C5750" w:rsidRPr="00395C7C">
        <w:rPr>
          <w:rFonts w:ascii="Times New Roman" w:hAnsi="Times New Roman" w:cs="Times New Roman"/>
          <w:sz w:val="28"/>
          <w:szCs w:val="28"/>
        </w:rPr>
        <w:t xml:space="preserve"> сучасн</w:t>
      </w:r>
      <w:r w:rsidR="002276E2">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педагогічн</w:t>
      </w:r>
      <w:r w:rsidR="002276E2">
        <w:rPr>
          <w:rFonts w:ascii="Times New Roman" w:hAnsi="Times New Roman" w:cs="Times New Roman"/>
          <w:sz w:val="28"/>
          <w:szCs w:val="28"/>
          <w:lang w:val="uk-UA"/>
        </w:rPr>
        <w:t>ої</w:t>
      </w:r>
      <w:r w:rsidR="003C5750" w:rsidRPr="00395C7C">
        <w:rPr>
          <w:rFonts w:ascii="Times New Roman" w:hAnsi="Times New Roman" w:cs="Times New Roman"/>
          <w:sz w:val="28"/>
          <w:szCs w:val="28"/>
        </w:rPr>
        <w:t xml:space="preserve"> культур</w:t>
      </w:r>
      <w:r w:rsidR="002276E2">
        <w:rPr>
          <w:rFonts w:ascii="Times New Roman" w:hAnsi="Times New Roman" w:cs="Times New Roman"/>
          <w:sz w:val="28"/>
          <w:szCs w:val="28"/>
          <w:lang w:val="uk-UA"/>
        </w:rPr>
        <w:t xml:space="preserve">и педагогічних працівників та </w:t>
      </w:r>
      <w:r w:rsidR="003C5750" w:rsidRPr="00395C7C">
        <w:rPr>
          <w:rFonts w:ascii="Times New Roman" w:hAnsi="Times New Roman" w:cs="Times New Roman"/>
          <w:sz w:val="28"/>
          <w:szCs w:val="28"/>
        </w:rPr>
        <w:t xml:space="preserve"> батьків на основі традицій і досягнень світової педагогіки.</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Впровадження маркетингового управління з метою прогнозування змін освітньої ситуації та визначення основних її тенденцій.</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Гуманізація міжособистісних стосунків педагогів та учнів як рушійної сили освітнього процесу.</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Забезпечення принципів відкритості та комфортності освіти в усіх її аспектах.</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Удосконалення системи виховної роботи, впровадження нових технологій організації виховного процесу.</w:t>
      </w:r>
    </w:p>
    <w:p w:rsidR="003C5750" w:rsidRPr="00395C7C" w:rsidRDefault="00E06015" w:rsidP="0040247B">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Сприя</w:t>
      </w:r>
      <w:r w:rsidR="002276E2">
        <w:rPr>
          <w:rFonts w:ascii="Times New Roman" w:hAnsi="Times New Roman" w:cs="Times New Roman"/>
          <w:sz w:val="28"/>
          <w:szCs w:val="28"/>
          <w:lang w:val="uk-UA"/>
        </w:rPr>
        <w:t>ння</w:t>
      </w:r>
      <w:r w:rsidR="003C5750" w:rsidRPr="00395C7C">
        <w:rPr>
          <w:rFonts w:ascii="Times New Roman" w:hAnsi="Times New Roman" w:cs="Times New Roman"/>
          <w:sz w:val="28"/>
          <w:szCs w:val="28"/>
        </w:rPr>
        <w:t xml:space="preserve"> підвищенню авторитету та ролі сім’ї у вихованні та соціалізації учнівської молоді.</w:t>
      </w:r>
    </w:p>
    <w:p w:rsidR="003C5750" w:rsidRPr="00395C7C" w:rsidRDefault="003C5750" w:rsidP="00D12B14">
      <w:pPr>
        <w:spacing w:after="0"/>
        <w:ind w:firstLine="708"/>
        <w:jc w:val="both"/>
        <w:rPr>
          <w:rFonts w:ascii="Times New Roman" w:hAnsi="Times New Roman" w:cs="Times New Roman"/>
          <w:sz w:val="28"/>
          <w:szCs w:val="28"/>
        </w:rPr>
      </w:pPr>
      <w:r w:rsidRPr="00395C7C">
        <w:rPr>
          <w:rFonts w:ascii="Times New Roman" w:hAnsi="Times New Roman" w:cs="Times New Roman"/>
          <w:sz w:val="28"/>
          <w:szCs w:val="28"/>
        </w:rPr>
        <w:t>В основу соціально-педагогічної системи покл</w:t>
      </w:r>
      <w:r w:rsidR="002276E2">
        <w:rPr>
          <w:rFonts w:ascii="Times New Roman" w:hAnsi="Times New Roman" w:cs="Times New Roman"/>
          <w:sz w:val="28"/>
          <w:szCs w:val="28"/>
        </w:rPr>
        <w:t>адено корпоратив</w:t>
      </w:r>
      <w:r w:rsidRPr="00395C7C">
        <w:rPr>
          <w:rFonts w:ascii="Times New Roman" w:hAnsi="Times New Roman" w:cs="Times New Roman"/>
          <w:sz w:val="28"/>
          <w:szCs w:val="28"/>
        </w:rPr>
        <w:t>ний стиль управління.</w:t>
      </w:r>
    </w:p>
    <w:p w:rsidR="003C5750" w:rsidRPr="00395C7C" w:rsidRDefault="003C5750" w:rsidP="00D12B14">
      <w:pPr>
        <w:spacing w:after="0"/>
        <w:ind w:firstLine="426"/>
        <w:jc w:val="both"/>
        <w:rPr>
          <w:rFonts w:ascii="Times New Roman" w:hAnsi="Times New Roman" w:cs="Times New Roman"/>
          <w:sz w:val="28"/>
          <w:szCs w:val="28"/>
        </w:rPr>
      </w:pPr>
      <w:r w:rsidRPr="00395C7C">
        <w:rPr>
          <w:rFonts w:ascii="Times New Roman" w:hAnsi="Times New Roman" w:cs="Times New Roman"/>
          <w:sz w:val="28"/>
          <w:szCs w:val="28"/>
        </w:rPr>
        <w:t>Організаційно-педагогічну модель управлінської діяльності складають:</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загальні збори, конференції;</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педагогічна рада;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рада школи;</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атестаційна комісія;</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учнівське самоврядування;</w:t>
      </w:r>
    </w:p>
    <w:p w:rsidR="003C5750" w:rsidRPr="00395C7C" w:rsidRDefault="003C5750" w:rsidP="00D12B14">
      <w:pPr>
        <w:spacing w:after="0"/>
        <w:ind w:firstLine="426"/>
        <w:jc w:val="both"/>
        <w:rPr>
          <w:rFonts w:ascii="Times New Roman" w:hAnsi="Times New Roman" w:cs="Times New Roman"/>
          <w:sz w:val="28"/>
          <w:szCs w:val="28"/>
        </w:rPr>
      </w:pPr>
      <w:r w:rsidRPr="00395C7C">
        <w:rPr>
          <w:rFonts w:ascii="Times New Roman" w:hAnsi="Times New Roman" w:cs="Times New Roman"/>
          <w:sz w:val="28"/>
          <w:szCs w:val="28"/>
        </w:rPr>
        <w:t>Основними функціями управління закладом є:</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інформаційно-аналітична;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мотиваційно-цільова;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планово-прогностична;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організаційно-виконавча;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lastRenderedPageBreak/>
        <w:t>•  контрольно-діагностична;</w:t>
      </w:r>
    </w:p>
    <w:p w:rsidR="003C5750" w:rsidRPr="00395C7C" w:rsidRDefault="003C5750" w:rsidP="00D12B14">
      <w:pPr>
        <w:spacing w:after="0"/>
        <w:ind w:left="426"/>
        <w:jc w:val="both"/>
        <w:rPr>
          <w:rFonts w:ascii="Times New Roman" w:hAnsi="Times New Roman" w:cs="Times New Roman"/>
          <w:sz w:val="28"/>
          <w:szCs w:val="28"/>
        </w:rPr>
      </w:pPr>
      <w:r w:rsidRPr="00395C7C">
        <w:rPr>
          <w:rFonts w:ascii="Times New Roman" w:hAnsi="Times New Roman" w:cs="Times New Roman"/>
          <w:sz w:val="28"/>
          <w:szCs w:val="28"/>
        </w:rPr>
        <w:t>•  регуляційно-корекційна.</w:t>
      </w:r>
    </w:p>
    <w:p w:rsidR="003C5750" w:rsidRPr="00395C7C" w:rsidRDefault="003C5750" w:rsidP="00D12B14">
      <w:pPr>
        <w:spacing w:after="0"/>
        <w:ind w:firstLine="426"/>
        <w:jc w:val="both"/>
        <w:rPr>
          <w:rFonts w:ascii="Times New Roman" w:hAnsi="Times New Roman" w:cs="Times New Roman"/>
          <w:sz w:val="28"/>
          <w:szCs w:val="28"/>
        </w:rPr>
      </w:pPr>
      <w:r w:rsidRPr="00395C7C">
        <w:rPr>
          <w:rFonts w:ascii="Times New Roman" w:hAnsi="Times New Roman" w:cs="Times New Roman"/>
          <w:sz w:val="28"/>
          <w:szCs w:val="28"/>
        </w:rPr>
        <w:t>З метою демократизації контролю в управлінській діяльності передбачається залучення д</w:t>
      </w:r>
      <w:r w:rsidR="002276E2">
        <w:rPr>
          <w:rFonts w:ascii="Times New Roman" w:hAnsi="Times New Roman" w:cs="Times New Roman"/>
          <w:sz w:val="28"/>
          <w:szCs w:val="28"/>
        </w:rPr>
        <w:t>о нього працівників всіх ла</w:t>
      </w:r>
      <w:r w:rsidR="009B6240">
        <w:rPr>
          <w:rFonts w:ascii="Times New Roman" w:hAnsi="Times New Roman" w:cs="Times New Roman"/>
          <w:sz w:val="28"/>
          <w:szCs w:val="28"/>
        </w:rPr>
        <w:t>нок закладу, робота педагогів</w:t>
      </w:r>
      <w:r w:rsidR="009B6240">
        <w:rPr>
          <w:rFonts w:ascii="Times New Roman" w:hAnsi="Times New Roman" w:cs="Times New Roman"/>
          <w:sz w:val="28"/>
          <w:szCs w:val="28"/>
          <w:lang w:val="uk-UA"/>
        </w:rPr>
        <w:t xml:space="preserve">, батьків, учнівського самоврядування </w:t>
      </w:r>
      <w:r w:rsidRPr="00395C7C">
        <w:rPr>
          <w:rFonts w:ascii="Times New Roman" w:hAnsi="Times New Roman" w:cs="Times New Roman"/>
          <w:sz w:val="28"/>
          <w:szCs w:val="28"/>
        </w:rPr>
        <w:t>в режимі академічної свободи.</w:t>
      </w:r>
    </w:p>
    <w:p w:rsidR="003C5750" w:rsidRPr="00395C7C" w:rsidRDefault="003C5750" w:rsidP="0040247B">
      <w:pPr>
        <w:spacing w:after="0"/>
        <w:rPr>
          <w:rFonts w:ascii="Times New Roman" w:hAnsi="Times New Roman" w:cs="Times New Roman"/>
          <w:sz w:val="28"/>
          <w:szCs w:val="28"/>
        </w:rPr>
      </w:pPr>
    </w:p>
    <w:p w:rsidR="003C5750" w:rsidRDefault="003C5750" w:rsidP="00D12B14">
      <w:pPr>
        <w:spacing w:after="0"/>
        <w:jc w:val="center"/>
        <w:rPr>
          <w:rFonts w:ascii="Times New Roman" w:hAnsi="Times New Roman" w:cs="Times New Roman"/>
          <w:b/>
          <w:sz w:val="28"/>
          <w:szCs w:val="28"/>
          <w:lang w:val="uk-UA"/>
        </w:rPr>
      </w:pPr>
      <w:r w:rsidRPr="00D12B14">
        <w:rPr>
          <w:rFonts w:ascii="Times New Roman" w:hAnsi="Times New Roman" w:cs="Times New Roman"/>
          <w:b/>
          <w:sz w:val="28"/>
          <w:szCs w:val="28"/>
        </w:rPr>
        <w:t>IV. Освітнє середовище</w:t>
      </w:r>
    </w:p>
    <w:p w:rsidR="002276E2" w:rsidRPr="002276E2" w:rsidRDefault="002276E2" w:rsidP="00D12B14">
      <w:pPr>
        <w:spacing w:after="0"/>
        <w:jc w:val="center"/>
        <w:rPr>
          <w:rFonts w:ascii="Times New Roman" w:hAnsi="Times New Roman" w:cs="Times New Roman"/>
          <w:b/>
          <w:sz w:val="28"/>
          <w:szCs w:val="28"/>
          <w:lang w:val="uk-UA"/>
        </w:rPr>
      </w:pPr>
    </w:p>
    <w:p w:rsidR="003C5750" w:rsidRPr="00395C7C" w:rsidRDefault="003C5750" w:rsidP="00D12B14">
      <w:pPr>
        <w:spacing w:after="0"/>
        <w:rPr>
          <w:rFonts w:ascii="Times New Roman" w:hAnsi="Times New Roman" w:cs="Times New Roman"/>
          <w:sz w:val="28"/>
          <w:szCs w:val="28"/>
        </w:rPr>
      </w:pPr>
      <w:r w:rsidRPr="00395C7C">
        <w:rPr>
          <w:rFonts w:ascii="Times New Roman" w:hAnsi="Times New Roman" w:cs="Times New Roman"/>
          <w:sz w:val="28"/>
          <w:szCs w:val="28"/>
        </w:rPr>
        <w:t>1.</w:t>
      </w:r>
      <w:r w:rsidRPr="00395C7C">
        <w:rPr>
          <w:rFonts w:ascii="Times New Roman" w:hAnsi="Times New Roman" w:cs="Times New Roman"/>
          <w:sz w:val="28"/>
          <w:szCs w:val="28"/>
        </w:rPr>
        <w:tab/>
        <w:t xml:space="preserve">Комфортні  і безпечні умови навчання та праці </w:t>
      </w:r>
    </w:p>
    <w:p w:rsidR="003C5750" w:rsidRPr="00395C7C" w:rsidRDefault="003C5750" w:rsidP="00D12B14">
      <w:pPr>
        <w:spacing w:after="0"/>
        <w:rPr>
          <w:rFonts w:ascii="Times New Roman" w:hAnsi="Times New Roman" w:cs="Times New Roman"/>
          <w:sz w:val="28"/>
          <w:szCs w:val="28"/>
        </w:rPr>
      </w:pPr>
      <w:r w:rsidRPr="00395C7C">
        <w:rPr>
          <w:rFonts w:ascii="Times New Roman" w:hAnsi="Times New Roman" w:cs="Times New Roman"/>
          <w:sz w:val="28"/>
          <w:szCs w:val="28"/>
        </w:rPr>
        <w:t>2.</w:t>
      </w:r>
      <w:r w:rsidRPr="00395C7C">
        <w:rPr>
          <w:rFonts w:ascii="Times New Roman" w:hAnsi="Times New Roman" w:cs="Times New Roman"/>
          <w:sz w:val="28"/>
          <w:szCs w:val="28"/>
        </w:rPr>
        <w:tab/>
        <w:t xml:space="preserve">Протидія насильству та дискримінації </w:t>
      </w:r>
    </w:p>
    <w:p w:rsidR="003C5750" w:rsidRDefault="003C5750" w:rsidP="00D12B14">
      <w:pPr>
        <w:spacing w:after="0"/>
        <w:rPr>
          <w:rFonts w:ascii="Times New Roman" w:hAnsi="Times New Roman" w:cs="Times New Roman"/>
          <w:sz w:val="28"/>
          <w:szCs w:val="28"/>
          <w:lang w:val="uk-UA"/>
        </w:rPr>
      </w:pPr>
      <w:r w:rsidRPr="00395C7C">
        <w:rPr>
          <w:rFonts w:ascii="Times New Roman" w:hAnsi="Times New Roman" w:cs="Times New Roman"/>
          <w:sz w:val="28"/>
          <w:szCs w:val="28"/>
        </w:rPr>
        <w:t>3.</w:t>
      </w:r>
      <w:r w:rsidRPr="00395C7C">
        <w:rPr>
          <w:rFonts w:ascii="Times New Roman" w:hAnsi="Times New Roman" w:cs="Times New Roman"/>
          <w:sz w:val="28"/>
          <w:szCs w:val="28"/>
        </w:rPr>
        <w:tab/>
        <w:t xml:space="preserve">Інклюзивне,  розвивальне та мотивуюче до навчання </w:t>
      </w:r>
    </w:p>
    <w:p w:rsidR="00AF47AA" w:rsidRPr="00AF47AA" w:rsidRDefault="00AF47AA" w:rsidP="00D12B14">
      <w:pPr>
        <w:spacing w:after="0"/>
        <w:rPr>
          <w:rFonts w:ascii="Times New Roman" w:hAnsi="Times New Roman" w:cs="Times New Roman"/>
          <w:sz w:val="28"/>
          <w:szCs w:val="28"/>
          <w:lang w:val="uk-UA"/>
        </w:rPr>
      </w:pPr>
    </w:p>
    <w:tbl>
      <w:tblPr>
        <w:tblStyle w:val="a7"/>
        <w:tblW w:w="9747" w:type="dxa"/>
        <w:tblLook w:val="04A0" w:firstRow="1" w:lastRow="0" w:firstColumn="1" w:lastColumn="0" w:noHBand="0" w:noVBand="1"/>
      </w:tblPr>
      <w:tblGrid>
        <w:gridCol w:w="5211"/>
        <w:gridCol w:w="4536"/>
      </w:tblGrid>
      <w:tr w:rsidR="009B6240" w:rsidRPr="001E3420" w:rsidTr="009B6240">
        <w:trPr>
          <w:trHeight w:val="600"/>
        </w:trPr>
        <w:tc>
          <w:tcPr>
            <w:tcW w:w="5211" w:type="dxa"/>
            <w:hideMark/>
          </w:tcPr>
          <w:p w:rsidR="009B6240" w:rsidRPr="001E3420" w:rsidRDefault="009B6240" w:rsidP="009B6240">
            <w:pPr>
              <w:pStyle w:val="a8"/>
              <w:tabs>
                <w:tab w:val="left" w:pos="4485"/>
              </w:tabs>
              <w:spacing w:line="276" w:lineRule="auto"/>
              <w:ind w:left="1440"/>
              <w:rPr>
                <w:rFonts w:ascii="Times New Roman" w:hAnsi="Times New Roman" w:cs="Times New Roman"/>
                <w:b/>
                <w:bCs/>
                <w:sz w:val="28"/>
                <w:szCs w:val="28"/>
              </w:rPr>
            </w:pPr>
            <w:r w:rsidRPr="001E3420">
              <w:rPr>
                <w:rFonts w:ascii="Times New Roman" w:hAnsi="Times New Roman" w:cs="Times New Roman"/>
                <w:b/>
                <w:bCs/>
                <w:sz w:val="28"/>
                <w:szCs w:val="28"/>
                <w:lang w:val="uk-UA"/>
              </w:rPr>
              <w:t xml:space="preserve">Сильні сторони </w:t>
            </w:r>
          </w:p>
        </w:tc>
        <w:tc>
          <w:tcPr>
            <w:tcW w:w="4536" w:type="dxa"/>
            <w:hideMark/>
          </w:tcPr>
          <w:p w:rsidR="009B6240" w:rsidRPr="001E3420" w:rsidRDefault="009B6240" w:rsidP="009B6240">
            <w:pPr>
              <w:pStyle w:val="a8"/>
              <w:tabs>
                <w:tab w:val="left" w:pos="4485"/>
              </w:tabs>
              <w:spacing w:line="276" w:lineRule="auto"/>
              <w:ind w:left="1440"/>
              <w:rPr>
                <w:rFonts w:ascii="Times New Roman" w:hAnsi="Times New Roman" w:cs="Times New Roman"/>
                <w:b/>
                <w:bCs/>
                <w:sz w:val="28"/>
                <w:szCs w:val="28"/>
              </w:rPr>
            </w:pPr>
            <w:r w:rsidRPr="001E3420">
              <w:rPr>
                <w:rFonts w:ascii="Times New Roman" w:hAnsi="Times New Roman" w:cs="Times New Roman"/>
                <w:b/>
                <w:bCs/>
                <w:sz w:val="28"/>
                <w:szCs w:val="28"/>
                <w:lang w:val="uk-UA"/>
              </w:rPr>
              <w:t xml:space="preserve">Слабкі сторони </w:t>
            </w:r>
          </w:p>
        </w:tc>
      </w:tr>
      <w:tr w:rsidR="009B6240" w:rsidRPr="001E3420" w:rsidTr="009B6240">
        <w:trPr>
          <w:trHeight w:val="3121"/>
        </w:trPr>
        <w:tc>
          <w:tcPr>
            <w:tcW w:w="5211" w:type="dxa"/>
            <w:hideMark/>
          </w:tcPr>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Територія закладу огороджена, безпечна. </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Озеленення території.</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 Приміщення початкової школи відокремлені від приміщень базової школи.</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Режим прибирання забезпечує санітарні норми.</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Проведено капітальний ремонт 3-х санітарних кімнат НУШ.</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Приміщення для харчування: харчоблок забезпечено новими меблями, холодильником, впроваджується процедура системи НАССР.</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Працівники, які задіяні в організації системи харчування пройшли навчання НАССР, забезпеченні індивідуальним спецодягом та меблями для їх зберігання.</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Постійно ведеться моніторинг щодо організації харчування.</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Дотримання санітарно-гігієнічних вимог щодо температурного, питного </w:t>
            </w:r>
            <w:r w:rsidRPr="001E3420">
              <w:rPr>
                <w:rFonts w:ascii="Times New Roman" w:hAnsi="Times New Roman" w:cs="Times New Roman"/>
                <w:bCs/>
                <w:sz w:val="28"/>
                <w:szCs w:val="28"/>
                <w:lang w:val="uk-UA"/>
              </w:rPr>
              <w:lastRenderedPageBreak/>
              <w:t>режиму та освітлення.</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Навчальні кабінети НУШ поділено на осередки, забезпеченні оргономічними меблями.</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Антибулінгова політика закладу.</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Забезпечення методик та технологій роботи дітьми з ООП (наявність ресурсної кімнати, ІКТ).</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Забезпечення індивідуальною траєкторією розвитку. </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Cs/>
                <w:sz w:val="28"/>
                <w:szCs w:val="28"/>
              </w:rPr>
            </w:pPr>
            <w:r w:rsidRPr="001E3420">
              <w:rPr>
                <w:rFonts w:ascii="Times New Roman" w:hAnsi="Times New Roman" w:cs="Times New Roman"/>
                <w:bCs/>
                <w:sz w:val="28"/>
                <w:szCs w:val="28"/>
                <w:lang w:val="uk-UA"/>
              </w:rPr>
              <w:t>Залучення учасників ОП до прийняття рішень щодо змін ОС.</w:t>
            </w:r>
          </w:p>
          <w:p w:rsidR="009B6240" w:rsidRPr="001E3420" w:rsidRDefault="009B6240" w:rsidP="009B6240">
            <w:pPr>
              <w:pStyle w:val="a8"/>
              <w:numPr>
                <w:ilvl w:val="0"/>
                <w:numId w:val="6"/>
              </w:numPr>
              <w:tabs>
                <w:tab w:val="clear" w:pos="720"/>
                <w:tab w:val="left" w:pos="284"/>
              </w:tabs>
              <w:spacing w:line="276" w:lineRule="auto"/>
              <w:ind w:left="142" w:firstLine="0"/>
              <w:rPr>
                <w:rFonts w:ascii="Times New Roman" w:hAnsi="Times New Roman" w:cs="Times New Roman"/>
                <w:b/>
                <w:bCs/>
                <w:sz w:val="28"/>
                <w:szCs w:val="28"/>
              </w:rPr>
            </w:pPr>
            <w:r w:rsidRPr="001E3420">
              <w:rPr>
                <w:rFonts w:ascii="Times New Roman" w:hAnsi="Times New Roman" w:cs="Times New Roman"/>
                <w:bCs/>
                <w:sz w:val="28"/>
                <w:szCs w:val="28"/>
                <w:lang w:val="uk-UA"/>
              </w:rPr>
              <w:t>Використання освітніх технологій, моделювання простору.</w:t>
            </w:r>
          </w:p>
        </w:tc>
        <w:tc>
          <w:tcPr>
            <w:tcW w:w="4536" w:type="dxa"/>
            <w:hideMark/>
          </w:tcPr>
          <w:p w:rsidR="009B6240" w:rsidRPr="001E3420" w:rsidRDefault="009B6240" w:rsidP="009B6240">
            <w:pPr>
              <w:pStyle w:val="a8"/>
              <w:numPr>
                <w:ilvl w:val="0"/>
                <w:numId w:val="6"/>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lastRenderedPageBreak/>
              <w:t xml:space="preserve"> Відсутність сучасних зон для відпочинку  дітей під час перерв.</w:t>
            </w:r>
          </w:p>
          <w:p w:rsidR="009B6240" w:rsidRPr="001E3420" w:rsidRDefault="009B6240" w:rsidP="009B6240">
            <w:pPr>
              <w:pStyle w:val="a8"/>
              <w:numPr>
                <w:ilvl w:val="0"/>
                <w:numId w:val="6"/>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Капітальний ремонт ганку гімназії з влаштуванням  пандусу.</w:t>
            </w:r>
          </w:p>
          <w:p w:rsidR="009B6240" w:rsidRPr="001E3420" w:rsidRDefault="009B6240" w:rsidP="009B6240">
            <w:pPr>
              <w:pStyle w:val="a8"/>
              <w:numPr>
                <w:ilvl w:val="0"/>
                <w:numId w:val="6"/>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Капітальний ремонт малої </w:t>
            </w:r>
          </w:p>
          <w:p w:rsidR="009B6240" w:rsidRPr="001E3420" w:rsidRDefault="009B6240" w:rsidP="009B6240">
            <w:pPr>
              <w:pStyle w:val="a8"/>
              <w:tabs>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спортивної зали.</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Капітальний ремонт актової зали.</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Капітальний ремонт  харчоблоку та обладнання.</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Відсутність автоматичної системи сигналізації. </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 xml:space="preserve">Відсутність сучасного спортивного майданчика та ігрових майданчиків, футбольного поля. </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Cs/>
                <w:sz w:val="28"/>
                <w:szCs w:val="28"/>
              </w:rPr>
            </w:pPr>
            <w:r w:rsidRPr="001E3420">
              <w:rPr>
                <w:rFonts w:ascii="Times New Roman" w:hAnsi="Times New Roman" w:cs="Times New Roman"/>
                <w:bCs/>
                <w:sz w:val="28"/>
                <w:szCs w:val="28"/>
                <w:lang w:val="uk-UA"/>
              </w:rPr>
              <w:t>Створення інформаційно-ресурсного центру та формування інформаційної культури учасників ОП.</w:t>
            </w:r>
          </w:p>
          <w:p w:rsidR="009B6240" w:rsidRPr="001E3420" w:rsidRDefault="009B6240" w:rsidP="009B6240">
            <w:pPr>
              <w:pStyle w:val="a8"/>
              <w:numPr>
                <w:ilvl w:val="0"/>
                <w:numId w:val="7"/>
              </w:numPr>
              <w:tabs>
                <w:tab w:val="clear" w:pos="720"/>
                <w:tab w:val="left" w:pos="459"/>
              </w:tabs>
              <w:spacing w:line="276" w:lineRule="auto"/>
              <w:ind w:left="175" w:firstLine="66"/>
              <w:rPr>
                <w:rFonts w:ascii="Times New Roman" w:hAnsi="Times New Roman" w:cs="Times New Roman"/>
                <w:b/>
                <w:bCs/>
                <w:sz w:val="28"/>
                <w:szCs w:val="28"/>
              </w:rPr>
            </w:pPr>
            <w:r w:rsidRPr="001E3420">
              <w:rPr>
                <w:rFonts w:ascii="Times New Roman" w:hAnsi="Times New Roman" w:cs="Times New Roman"/>
                <w:bCs/>
                <w:sz w:val="28"/>
                <w:szCs w:val="28"/>
                <w:lang w:val="uk-UA"/>
              </w:rPr>
              <w:t>Недостатнє облаштування</w:t>
            </w:r>
            <w:r w:rsidRPr="001E3420">
              <w:rPr>
                <w:rFonts w:ascii="Times New Roman" w:hAnsi="Times New Roman" w:cs="Times New Roman"/>
                <w:b/>
                <w:bCs/>
                <w:sz w:val="28"/>
                <w:szCs w:val="28"/>
                <w:lang w:val="uk-UA"/>
              </w:rPr>
              <w:t xml:space="preserve"> </w:t>
            </w:r>
            <w:r w:rsidRPr="001E3420">
              <w:rPr>
                <w:rFonts w:ascii="Times New Roman" w:hAnsi="Times New Roman" w:cs="Times New Roman"/>
                <w:bCs/>
                <w:sz w:val="28"/>
                <w:szCs w:val="28"/>
                <w:lang w:val="uk-UA"/>
              </w:rPr>
              <w:t>ресурсної кімнати.</w:t>
            </w:r>
          </w:p>
        </w:tc>
      </w:tr>
    </w:tbl>
    <w:p w:rsidR="009B6240" w:rsidRPr="009B6240" w:rsidRDefault="009B6240" w:rsidP="009B6240">
      <w:pPr>
        <w:spacing w:after="0"/>
        <w:rPr>
          <w:rFonts w:ascii="Times New Roman" w:hAnsi="Times New Roman" w:cs="Times New Roman"/>
          <w:sz w:val="28"/>
          <w:szCs w:val="28"/>
          <w:lang w:val="uk-UA"/>
        </w:rPr>
      </w:pP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•Створення якісної системи психолого – педагогічного супроводу освітнього процесу для покращення ефективності на засадах гуманітаризації освіти.</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5750" w:rsidRPr="00395C7C">
        <w:rPr>
          <w:rFonts w:ascii="Times New Roman" w:hAnsi="Times New Roman" w:cs="Times New Roman"/>
          <w:sz w:val="28"/>
          <w:szCs w:val="28"/>
        </w:rPr>
        <w:t>Створення в закладі освіти єдиного освітнього інформаційного центру.</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 xml:space="preserve">Створення належних умов для організації науково-дослідницьких робіт учителів та учнів. </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 Налагодження мережевих взаємодій з іншими освітніми закладами, розвиток школи як відкритої освітньої системи.</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Створення наскрізного процессу виховання, що базується на загальнолюдських цінностях, реалізація проекту «Комфортне забезпечення» (створення належних умов для навчання та виховання).</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•Застосовування виховної системи закладу освіти на ідеології дитиноцентризму. </w:t>
      </w:r>
    </w:p>
    <w:p w:rsidR="003C5750" w:rsidRPr="00395C7C" w:rsidRDefault="009B6240"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 xml:space="preserve">Забезпечення свободи і прав дитини в усіх проявах її діяльності із урахуванням її вікових та індивідуальних особливостей. </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 xml:space="preserve">•Продовження впровадження екологічної програми «Зелена планета» з метою створення здорового простору навколишнього середовища. </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 Формування національної самоідентичності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•Виховання свідомого ставлення дітей до власного здоров'я та здоров'я інших громадян як найвищої соціальної цінності у рамках про</w:t>
      </w:r>
      <w:r w:rsidR="009B6240">
        <w:rPr>
          <w:rFonts w:ascii="Times New Roman" w:hAnsi="Times New Roman" w:cs="Times New Roman"/>
          <w:sz w:val="28"/>
          <w:szCs w:val="28"/>
          <w:lang w:val="uk-UA"/>
        </w:rPr>
        <w:t>є</w:t>
      </w:r>
      <w:r w:rsidRPr="00395C7C">
        <w:rPr>
          <w:rFonts w:ascii="Times New Roman" w:hAnsi="Times New Roman" w:cs="Times New Roman"/>
          <w:sz w:val="28"/>
          <w:szCs w:val="28"/>
        </w:rPr>
        <w:t>кту «Здоров’я  - це сила, що дає крила!» (здоров’язбережувальний компонент).</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•Створення умов, які гарантують збереження, зміцнення фізичного, психічного та соціального здоров'я дітей шляхом реалізації проекту «Захист дитини».</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3C5750" w:rsidRPr="00395C7C">
        <w:rPr>
          <w:rFonts w:ascii="Times New Roman" w:hAnsi="Times New Roman" w:cs="Times New Roman"/>
          <w:sz w:val="28"/>
          <w:szCs w:val="28"/>
        </w:rPr>
        <w:t>Забезпе</w:t>
      </w:r>
      <w:r w:rsidR="009B6240">
        <w:rPr>
          <w:rFonts w:ascii="Times New Roman" w:hAnsi="Times New Roman" w:cs="Times New Roman"/>
          <w:sz w:val="28"/>
          <w:szCs w:val="28"/>
          <w:lang w:val="uk-UA"/>
        </w:rPr>
        <w:t xml:space="preserve">чення </w:t>
      </w:r>
      <w:r w:rsidR="003C5750" w:rsidRPr="00395C7C">
        <w:rPr>
          <w:rFonts w:ascii="Times New Roman" w:hAnsi="Times New Roman" w:cs="Times New Roman"/>
          <w:sz w:val="28"/>
          <w:szCs w:val="28"/>
        </w:rPr>
        <w:t>виконання про</w:t>
      </w:r>
      <w:r w:rsidR="009B6240">
        <w:rPr>
          <w:rFonts w:ascii="Times New Roman" w:hAnsi="Times New Roman" w:cs="Times New Roman"/>
          <w:sz w:val="28"/>
          <w:szCs w:val="28"/>
          <w:lang w:val="uk-UA"/>
        </w:rPr>
        <w:t>є</w:t>
      </w:r>
      <w:r w:rsidR="003C5750" w:rsidRPr="00395C7C">
        <w:rPr>
          <w:rFonts w:ascii="Times New Roman" w:hAnsi="Times New Roman" w:cs="Times New Roman"/>
          <w:sz w:val="28"/>
          <w:szCs w:val="28"/>
        </w:rPr>
        <w:t>кту «Здоров’я – це сила, що дає крила!» з метою формування у дітей позитивного ставлення до здорового способу життя.</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Продовж</w:t>
      </w:r>
      <w:r w:rsidR="009B6240">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робот</w:t>
      </w:r>
      <w:r w:rsidR="009B6240">
        <w:rPr>
          <w:rFonts w:ascii="Times New Roman" w:hAnsi="Times New Roman" w:cs="Times New Roman"/>
          <w:sz w:val="28"/>
          <w:szCs w:val="28"/>
          <w:lang w:val="uk-UA"/>
        </w:rPr>
        <w:t>и</w:t>
      </w:r>
      <w:r w:rsidR="003C5750" w:rsidRPr="00395C7C">
        <w:rPr>
          <w:rFonts w:ascii="Times New Roman" w:hAnsi="Times New Roman" w:cs="Times New Roman"/>
          <w:sz w:val="28"/>
          <w:szCs w:val="28"/>
        </w:rPr>
        <w:t xml:space="preserve"> над створенням у школі цілісної системи позитивного підходу до здорового способу життя, забезпечити якісну підготовку здоров’язберігаючих технологій навчання та виховання.</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Сприя</w:t>
      </w:r>
      <w:r w:rsidR="00790882">
        <w:rPr>
          <w:rFonts w:ascii="Times New Roman" w:hAnsi="Times New Roman" w:cs="Times New Roman"/>
          <w:sz w:val="28"/>
          <w:szCs w:val="28"/>
          <w:lang w:val="uk-UA"/>
        </w:rPr>
        <w:t>ння</w:t>
      </w:r>
      <w:r w:rsidR="003C5750" w:rsidRPr="00395C7C">
        <w:rPr>
          <w:rFonts w:ascii="Times New Roman" w:hAnsi="Times New Roman" w:cs="Times New Roman"/>
          <w:sz w:val="28"/>
          <w:szCs w:val="28"/>
        </w:rPr>
        <w:t xml:space="preserve"> формуванню підстав для критичного мислення відносно знань, навичок, практичних дій, спрямованих на збереження здоров’я.</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Забезпеч</w:t>
      </w:r>
      <w:r w:rsidR="0079088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учнів необхідною інформацією для формування особистої стратегії, яка б дозволила зберегти і зміцнити здоров’я.</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Створ</w:t>
      </w:r>
      <w:r w:rsidR="00790882">
        <w:rPr>
          <w:rFonts w:ascii="Times New Roman" w:hAnsi="Times New Roman" w:cs="Times New Roman"/>
          <w:sz w:val="28"/>
          <w:szCs w:val="28"/>
          <w:lang w:val="uk-UA"/>
        </w:rPr>
        <w:t>енння</w:t>
      </w:r>
      <w:r w:rsidR="003C5750" w:rsidRPr="00395C7C">
        <w:rPr>
          <w:rFonts w:ascii="Times New Roman" w:hAnsi="Times New Roman" w:cs="Times New Roman"/>
          <w:sz w:val="28"/>
          <w:szCs w:val="28"/>
        </w:rPr>
        <w:t xml:space="preserve"> науково-інформаційн</w:t>
      </w:r>
      <w:r w:rsidR="00790882">
        <w:rPr>
          <w:rFonts w:ascii="Times New Roman" w:hAnsi="Times New Roman" w:cs="Times New Roman"/>
          <w:sz w:val="28"/>
          <w:szCs w:val="28"/>
          <w:lang w:val="uk-UA"/>
        </w:rPr>
        <w:t>ого</w:t>
      </w:r>
      <w:r w:rsidR="003C5750" w:rsidRPr="00395C7C">
        <w:rPr>
          <w:rFonts w:ascii="Times New Roman" w:hAnsi="Times New Roman" w:cs="Times New Roman"/>
          <w:sz w:val="28"/>
          <w:szCs w:val="28"/>
        </w:rPr>
        <w:t xml:space="preserve"> прос</w:t>
      </w:r>
      <w:r w:rsidR="00790882">
        <w:rPr>
          <w:rFonts w:ascii="Times New Roman" w:hAnsi="Times New Roman" w:cs="Times New Roman"/>
          <w:sz w:val="28"/>
          <w:szCs w:val="28"/>
          <w:lang w:val="uk-UA"/>
        </w:rPr>
        <w:t>ору</w:t>
      </w:r>
      <w:r w:rsidR="003C5750" w:rsidRPr="00395C7C">
        <w:rPr>
          <w:rFonts w:ascii="Times New Roman" w:hAnsi="Times New Roman" w:cs="Times New Roman"/>
          <w:sz w:val="28"/>
          <w:szCs w:val="28"/>
        </w:rPr>
        <w:t xml:space="preserve"> з питань збереження та зміцнення здоров’я учасників навчально-виховного процесу.</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Розшир</w:t>
      </w:r>
      <w:r w:rsidR="0079088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та урізноманітн</w:t>
      </w:r>
      <w:r w:rsidR="00790882">
        <w:rPr>
          <w:rFonts w:ascii="Times New Roman" w:hAnsi="Times New Roman" w:cs="Times New Roman"/>
          <w:sz w:val="28"/>
          <w:szCs w:val="28"/>
          <w:lang w:val="uk-UA"/>
        </w:rPr>
        <w:t>ення</w:t>
      </w:r>
      <w:r w:rsidR="003C5750" w:rsidRPr="00395C7C">
        <w:rPr>
          <w:rFonts w:ascii="Times New Roman" w:hAnsi="Times New Roman" w:cs="Times New Roman"/>
          <w:sz w:val="28"/>
          <w:szCs w:val="28"/>
        </w:rPr>
        <w:t xml:space="preserve"> шлях</w:t>
      </w:r>
      <w:r w:rsidR="00790882">
        <w:rPr>
          <w:rFonts w:ascii="Times New Roman" w:hAnsi="Times New Roman" w:cs="Times New Roman"/>
          <w:sz w:val="28"/>
          <w:szCs w:val="28"/>
          <w:lang w:val="uk-UA"/>
        </w:rPr>
        <w:t>ів</w:t>
      </w:r>
      <w:r w:rsidR="003C5750" w:rsidRPr="00395C7C">
        <w:rPr>
          <w:rFonts w:ascii="Times New Roman" w:hAnsi="Times New Roman" w:cs="Times New Roman"/>
          <w:sz w:val="28"/>
          <w:szCs w:val="28"/>
        </w:rPr>
        <w:t xml:space="preserve"> взаємодії школи, батьків і громадськості в контексті зміцнення здоров’я.</w:t>
      </w:r>
    </w:p>
    <w:p w:rsidR="003C5750" w:rsidRPr="00395C7C" w:rsidRDefault="00D12B14" w:rsidP="00D12B14">
      <w:pPr>
        <w:spacing w:after="0"/>
        <w:jc w:val="both"/>
        <w:rPr>
          <w:rFonts w:ascii="Times New Roman" w:hAnsi="Times New Roman" w:cs="Times New Roman"/>
          <w:sz w:val="28"/>
          <w:szCs w:val="28"/>
        </w:rPr>
      </w:pPr>
      <w:r>
        <w:rPr>
          <w:rFonts w:ascii="Times New Roman" w:hAnsi="Times New Roman" w:cs="Times New Roman"/>
          <w:sz w:val="28"/>
          <w:szCs w:val="28"/>
        </w:rPr>
        <w:t>•</w:t>
      </w:r>
      <w:r w:rsidR="003C5750" w:rsidRPr="00395C7C">
        <w:rPr>
          <w:rFonts w:ascii="Times New Roman" w:hAnsi="Times New Roman" w:cs="Times New Roman"/>
          <w:sz w:val="28"/>
          <w:szCs w:val="28"/>
        </w:rPr>
        <w:t>Оптиміз</w:t>
      </w:r>
      <w:r w:rsidR="00790882">
        <w:rPr>
          <w:rFonts w:ascii="Times New Roman" w:hAnsi="Times New Roman" w:cs="Times New Roman"/>
          <w:sz w:val="28"/>
          <w:szCs w:val="28"/>
          <w:lang w:val="uk-UA"/>
        </w:rPr>
        <w:t>ація</w:t>
      </w:r>
      <w:r w:rsidR="003C5750" w:rsidRPr="00395C7C">
        <w:rPr>
          <w:rFonts w:ascii="Times New Roman" w:hAnsi="Times New Roman" w:cs="Times New Roman"/>
          <w:sz w:val="28"/>
          <w:szCs w:val="28"/>
        </w:rPr>
        <w:t xml:space="preserve"> систем</w:t>
      </w:r>
      <w:r w:rsidR="00790882">
        <w:rPr>
          <w:rFonts w:ascii="Times New Roman" w:hAnsi="Times New Roman" w:cs="Times New Roman"/>
          <w:sz w:val="28"/>
          <w:szCs w:val="28"/>
          <w:lang w:val="uk-UA"/>
        </w:rPr>
        <w:t>и</w:t>
      </w:r>
      <w:r w:rsidR="003C5750" w:rsidRPr="00395C7C">
        <w:rPr>
          <w:rFonts w:ascii="Times New Roman" w:hAnsi="Times New Roman" w:cs="Times New Roman"/>
          <w:sz w:val="28"/>
          <w:szCs w:val="28"/>
        </w:rPr>
        <w:t xml:space="preserve"> психологічного супроводу всіх учасників освітнього процесу.</w:t>
      </w:r>
    </w:p>
    <w:p w:rsidR="00D12B14" w:rsidRDefault="00D12B14" w:rsidP="00AF47AA">
      <w:pPr>
        <w:spacing w:after="0"/>
        <w:jc w:val="both"/>
        <w:rPr>
          <w:rFonts w:ascii="Times New Roman" w:hAnsi="Times New Roman" w:cs="Times New Roman"/>
          <w:sz w:val="28"/>
          <w:szCs w:val="28"/>
          <w:lang w:val="uk-UA"/>
        </w:rPr>
      </w:pPr>
      <w:r>
        <w:rPr>
          <w:rFonts w:ascii="Times New Roman" w:hAnsi="Times New Roman" w:cs="Times New Roman"/>
          <w:sz w:val="28"/>
          <w:szCs w:val="28"/>
        </w:rPr>
        <w:t>•</w:t>
      </w:r>
      <w:r w:rsidR="003C5750" w:rsidRPr="00395C7C">
        <w:rPr>
          <w:rFonts w:ascii="Times New Roman" w:hAnsi="Times New Roman" w:cs="Times New Roman"/>
          <w:sz w:val="28"/>
          <w:szCs w:val="28"/>
        </w:rPr>
        <w:t>Врахування інтересів всіх учасників освітнього процесу щодо якості освітніх послуг і реалізації інших прав.</w:t>
      </w:r>
    </w:p>
    <w:p w:rsidR="00AF47AA" w:rsidRPr="00AF47AA" w:rsidRDefault="00AF47AA" w:rsidP="00AF47AA">
      <w:pPr>
        <w:spacing w:after="0"/>
        <w:jc w:val="both"/>
        <w:rPr>
          <w:rFonts w:ascii="Times New Roman" w:hAnsi="Times New Roman" w:cs="Times New Roman"/>
          <w:sz w:val="28"/>
          <w:szCs w:val="28"/>
          <w:lang w:val="uk-UA"/>
        </w:rPr>
      </w:pPr>
    </w:p>
    <w:p w:rsidR="003C5750" w:rsidRPr="00D12B14" w:rsidRDefault="003C5750" w:rsidP="00AF47AA">
      <w:pPr>
        <w:spacing w:after="0"/>
        <w:rPr>
          <w:rFonts w:ascii="Times New Roman" w:hAnsi="Times New Roman" w:cs="Times New Roman"/>
          <w:b/>
          <w:sz w:val="28"/>
          <w:szCs w:val="28"/>
          <w:lang w:val="uk-UA"/>
        </w:rPr>
      </w:pPr>
      <w:r w:rsidRPr="00D12B14">
        <w:rPr>
          <w:rFonts w:ascii="Times New Roman" w:hAnsi="Times New Roman" w:cs="Times New Roman"/>
          <w:b/>
          <w:sz w:val="28"/>
          <w:szCs w:val="28"/>
          <w:lang w:val="uk-UA"/>
        </w:rPr>
        <w:t>Матеріально-технічна складова</w:t>
      </w:r>
    </w:p>
    <w:p w:rsidR="003C5750" w:rsidRPr="00D12B14" w:rsidRDefault="003C5750" w:rsidP="00AF47AA">
      <w:pPr>
        <w:spacing w:after="0"/>
        <w:ind w:firstLine="708"/>
        <w:rPr>
          <w:rFonts w:ascii="Times New Roman" w:hAnsi="Times New Roman" w:cs="Times New Roman"/>
          <w:sz w:val="28"/>
          <w:szCs w:val="28"/>
          <w:lang w:val="uk-UA"/>
        </w:rPr>
      </w:pPr>
      <w:r w:rsidRPr="00D12B14">
        <w:rPr>
          <w:rFonts w:ascii="Times New Roman" w:hAnsi="Times New Roman" w:cs="Times New Roman"/>
          <w:sz w:val="28"/>
          <w:szCs w:val="28"/>
          <w:lang w:val="uk-UA"/>
        </w:rPr>
        <w:t>На здійснення завдань плану стратегії розвитку (початкової школи, гімназії) джерелами фінансу</w:t>
      </w:r>
      <w:r w:rsidR="00B53138">
        <w:rPr>
          <w:rFonts w:ascii="Times New Roman" w:hAnsi="Times New Roman" w:cs="Times New Roman"/>
          <w:sz w:val="28"/>
          <w:szCs w:val="28"/>
          <w:lang w:val="uk-UA"/>
        </w:rPr>
        <w:t xml:space="preserve">вання є державні кошти та кошти </w:t>
      </w:r>
      <w:r w:rsidRPr="00D12B14">
        <w:rPr>
          <w:rFonts w:ascii="Times New Roman" w:hAnsi="Times New Roman" w:cs="Times New Roman"/>
          <w:sz w:val="28"/>
          <w:szCs w:val="28"/>
          <w:lang w:val="uk-UA"/>
        </w:rPr>
        <w:t>внутрішньодержавних та зовнішніх грантів.</w:t>
      </w:r>
    </w:p>
    <w:tbl>
      <w:tblPr>
        <w:tblStyle w:val="a7"/>
        <w:tblW w:w="0" w:type="auto"/>
        <w:tblLook w:val="04A0" w:firstRow="1" w:lastRow="0" w:firstColumn="1" w:lastColumn="0" w:noHBand="0" w:noVBand="1"/>
      </w:tblPr>
      <w:tblGrid>
        <w:gridCol w:w="1668"/>
        <w:gridCol w:w="7903"/>
      </w:tblGrid>
      <w:tr w:rsidR="00D12B14" w:rsidRPr="0041618A" w:rsidTr="00790882">
        <w:tc>
          <w:tcPr>
            <w:tcW w:w="1668" w:type="dxa"/>
          </w:tcPr>
          <w:p w:rsidR="00D12B14" w:rsidRPr="0041618A" w:rsidRDefault="00D12B14" w:rsidP="00AF47AA">
            <w:pPr>
              <w:pStyle w:val="a9"/>
              <w:shd w:val="clear" w:color="auto" w:fill="FFFFFF"/>
              <w:jc w:val="center"/>
              <w:textAlignment w:val="baseline"/>
              <w:rPr>
                <w:rFonts w:eastAsia="Times New Roman"/>
                <w:color w:val="222222"/>
                <w:sz w:val="28"/>
                <w:szCs w:val="28"/>
                <w:lang w:val="uk-UA" w:eastAsia="uk-UA"/>
              </w:rPr>
            </w:pPr>
            <w:r>
              <w:rPr>
                <w:rFonts w:eastAsia="Times New Roman"/>
                <w:color w:val="222222"/>
                <w:sz w:val="28"/>
                <w:szCs w:val="28"/>
                <w:lang w:val="uk-UA" w:eastAsia="uk-UA"/>
              </w:rPr>
              <w:t>Рік</w:t>
            </w:r>
          </w:p>
        </w:tc>
        <w:tc>
          <w:tcPr>
            <w:tcW w:w="7903" w:type="dxa"/>
          </w:tcPr>
          <w:p w:rsidR="00D12B14" w:rsidRPr="0041618A" w:rsidRDefault="00D12B14" w:rsidP="00B53138">
            <w:pPr>
              <w:pStyle w:val="a9"/>
              <w:shd w:val="clear" w:color="auto" w:fill="FFFFFF"/>
              <w:jc w:val="center"/>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w:t>
            </w:r>
            <w:r>
              <w:rPr>
                <w:rFonts w:eastAsia="Times New Roman"/>
                <w:color w:val="222222"/>
                <w:sz w:val="28"/>
                <w:szCs w:val="28"/>
                <w:lang w:val="uk-UA" w:eastAsia="uk-UA"/>
              </w:rPr>
              <w:t>аплановані роботи</w:t>
            </w:r>
          </w:p>
        </w:tc>
      </w:tr>
      <w:tr w:rsidR="00D12B14" w:rsidRPr="0041618A" w:rsidTr="00790882">
        <w:tc>
          <w:tcPr>
            <w:tcW w:w="1668" w:type="dxa"/>
          </w:tcPr>
          <w:p w:rsidR="00D12B14" w:rsidRPr="00482949" w:rsidRDefault="00D12B14" w:rsidP="00D12B14">
            <w:pPr>
              <w:pStyle w:val="a9"/>
              <w:shd w:val="clear" w:color="auto" w:fill="FFFFFF"/>
              <w:jc w:val="both"/>
              <w:textAlignment w:val="baseline"/>
              <w:rPr>
                <w:rFonts w:eastAsia="Times New Roman"/>
                <w:b/>
                <w:color w:val="222222"/>
                <w:sz w:val="28"/>
                <w:szCs w:val="28"/>
                <w:lang w:val="uk-UA" w:eastAsia="uk-UA"/>
              </w:rPr>
            </w:pPr>
            <w:r w:rsidRPr="00482949">
              <w:rPr>
                <w:rFonts w:eastAsia="Times New Roman"/>
                <w:b/>
                <w:color w:val="222222"/>
                <w:sz w:val="28"/>
                <w:szCs w:val="28"/>
                <w:lang w:val="uk-UA" w:eastAsia="uk-UA"/>
              </w:rPr>
              <w:t>2020-2021</w:t>
            </w:r>
          </w:p>
        </w:tc>
        <w:tc>
          <w:tcPr>
            <w:tcW w:w="7903" w:type="dxa"/>
          </w:tcPr>
          <w:p w:rsidR="00D12B14" w:rsidRPr="0041618A" w:rsidRDefault="00D12B14" w:rsidP="00D12B14">
            <w:pPr>
              <w:pStyle w:val="a9"/>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Проведення Атестації робочих місць.</w:t>
            </w:r>
          </w:p>
          <w:p w:rsidR="00D12B14" w:rsidRPr="0041618A" w:rsidRDefault="00D12B14" w:rsidP="00D12B14">
            <w:pPr>
              <w:pStyle w:val="a9"/>
              <w:shd w:val="clear" w:color="auto" w:fill="FFFFFF"/>
              <w:jc w:val="both"/>
              <w:textAlignment w:val="baseline"/>
              <w:rPr>
                <w:rFonts w:eastAsia="Times New Roman"/>
                <w:color w:val="222222"/>
                <w:sz w:val="28"/>
                <w:szCs w:val="28"/>
                <w:lang w:val="uk-UA" w:eastAsia="uk-UA"/>
              </w:rPr>
            </w:pPr>
            <w:r w:rsidRPr="0041618A">
              <w:rPr>
                <w:rFonts w:eastAsia="Times New Roman"/>
                <w:b/>
                <w:i/>
                <w:color w:val="222222"/>
                <w:sz w:val="28"/>
                <w:szCs w:val="28"/>
                <w:lang w:val="uk-UA" w:eastAsia="uk-UA"/>
              </w:rPr>
              <w:t>Капітальний ремонт</w:t>
            </w:r>
            <w:r w:rsidRPr="0041618A">
              <w:rPr>
                <w:rFonts w:eastAsia="Times New Roman"/>
                <w:color w:val="222222"/>
                <w:sz w:val="28"/>
                <w:szCs w:val="28"/>
                <w:lang w:val="uk-UA" w:eastAsia="uk-UA"/>
              </w:rPr>
              <w:t>:</w:t>
            </w:r>
          </w:p>
          <w:p w:rsidR="00D12B14"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влаштування мультифункціонального спортивного майданчику;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Pr>
                <w:rFonts w:eastAsia="Times New Roman"/>
                <w:color w:val="222222"/>
                <w:sz w:val="28"/>
                <w:szCs w:val="28"/>
                <w:lang w:val="uk-UA" w:eastAsia="uk-UA"/>
              </w:rPr>
              <w:t>капітальний ремонт спортивної зали (ІІ поверх);</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влаштування протипожежної системи сигналізації;</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санвузлів для хлопців та дівчат 5-9 класів (І поверх) та працівників (ІІ поверх);</w:t>
            </w:r>
          </w:p>
          <w:p w:rsidR="00D12B14"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ганку та влаштування пандусу</w:t>
            </w:r>
            <w:r>
              <w:rPr>
                <w:rFonts w:eastAsia="Times New Roman"/>
                <w:color w:val="222222"/>
                <w:sz w:val="28"/>
                <w:szCs w:val="28"/>
                <w:lang w:val="uk-UA" w:eastAsia="uk-UA"/>
              </w:rPr>
              <w:t>;</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Pr>
                <w:rFonts w:eastAsia="Times New Roman"/>
                <w:color w:val="222222"/>
                <w:sz w:val="28"/>
                <w:szCs w:val="28"/>
                <w:lang w:val="uk-UA" w:eastAsia="uk-UA"/>
              </w:rPr>
              <w:t>капітальних ремонт маршових сходів</w:t>
            </w:r>
            <w:r w:rsidRPr="0041618A">
              <w:rPr>
                <w:rFonts w:eastAsia="Times New Roman"/>
                <w:color w:val="222222"/>
                <w:sz w:val="28"/>
                <w:szCs w:val="28"/>
                <w:lang w:val="uk-UA" w:eastAsia="uk-UA"/>
              </w:rPr>
              <w:t>.</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Pr>
                <w:rFonts w:eastAsia="Times New Roman"/>
                <w:b/>
                <w:i/>
                <w:color w:val="222222"/>
                <w:sz w:val="28"/>
                <w:szCs w:val="28"/>
                <w:lang w:val="uk-UA" w:eastAsia="uk-UA"/>
              </w:rPr>
              <w:t>Капітальне п</w:t>
            </w:r>
            <w:r w:rsidRPr="0041618A">
              <w:rPr>
                <w:rFonts w:eastAsia="Times New Roman"/>
                <w:b/>
                <w:i/>
                <w:color w:val="222222"/>
                <w:sz w:val="28"/>
                <w:szCs w:val="28"/>
                <w:lang w:val="uk-UA" w:eastAsia="uk-UA"/>
              </w:rPr>
              <w:t>ридбання: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вікна та двері для навчальних кабінетів;</w:t>
            </w:r>
          </w:p>
          <w:p w:rsidR="00D12B14" w:rsidRPr="0059132D"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59132D">
              <w:rPr>
                <w:rFonts w:eastAsia="Times New Roman"/>
                <w:color w:val="222222"/>
                <w:sz w:val="28"/>
                <w:szCs w:val="28"/>
                <w:lang w:val="uk-UA" w:eastAsia="uk-UA"/>
              </w:rPr>
              <w:t>меблі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ноутбуки;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принтери;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мультимедійні центри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холодильне обладнання для їдальні;</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 xml:space="preserve">обладнання та електрообладнання для харчоблоку: </w:t>
            </w:r>
            <w:r w:rsidRPr="0041618A">
              <w:rPr>
                <w:rFonts w:eastAsia="Times New Roman"/>
                <w:color w:val="222222"/>
                <w:sz w:val="28"/>
                <w:szCs w:val="28"/>
                <w:lang w:val="uk-UA" w:eastAsia="uk-UA"/>
              </w:rPr>
              <w:lastRenderedPageBreak/>
              <w:t>електром’ясорубка, протирочна машина, холодильник, конвекторна шафа, електроплита, мийки для чистого цеху, стелажі для сушки посуду;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меблі для їдальні;</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посуд для їдальні та харчоблоку;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мийки для облаштування зони для миття рук перед входом до ідальні;</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Влаштування: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зон відпочинку  (І поверх) приміщення;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збільшення кількості мийок та точок для миття рук на вході до їдальні;</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інформаційної зони на вході до їдальні;</w:t>
            </w:r>
          </w:p>
          <w:p w:rsidR="00D12B14" w:rsidRPr="00732553"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кронування та зрізання дерев й кущів.</w:t>
            </w:r>
          </w:p>
        </w:tc>
      </w:tr>
      <w:tr w:rsidR="00D12B14" w:rsidRPr="0041618A" w:rsidTr="00790882">
        <w:tc>
          <w:tcPr>
            <w:tcW w:w="1668" w:type="dxa"/>
          </w:tcPr>
          <w:p w:rsidR="00D12B14" w:rsidRPr="00482949" w:rsidRDefault="00D12B14" w:rsidP="00D12B14">
            <w:pPr>
              <w:pStyle w:val="a9"/>
              <w:shd w:val="clear" w:color="auto" w:fill="FFFFFF"/>
              <w:jc w:val="both"/>
              <w:textAlignment w:val="baseline"/>
              <w:rPr>
                <w:rFonts w:eastAsia="Times New Roman"/>
                <w:b/>
                <w:color w:val="222222"/>
                <w:sz w:val="28"/>
                <w:szCs w:val="28"/>
                <w:lang w:val="uk-UA" w:eastAsia="uk-UA"/>
              </w:rPr>
            </w:pPr>
            <w:r w:rsidRPr="00482949">
              <w:rPr>
                <w:rFonts w:eastAsia="Times New Roman"/>
                <w:b/>
                <w:color w:val="222222"/>
                <w:sz w:val="28"/>
                <w:szCs w:val="28"/>
                <w:lang w:val="uk-UA" w:eastAsia="uk-UA"/>
              </w:rPr>
              <w:lastRenderedPageBreak/>
              <w:t>2021-2022</w:t>
            </w:r>
          </w:p>
        </w:tc>
        <w:tc>
          <w:tcPr>
            <w:tcW w:w="7903" w:type="dxa"/>
          </w:tcPr>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Капітальний ремонт:</w:t>
            </w:r>
          </w:p>
          <w:p w:rsidR="00D12B14"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їдальні та харчоблоку;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Pr>
                <w:rFonts w:eastAsia="Times New Roman"/>
                <w:color w:val="222222"/>
                <w:sz w:val="28"/>
                <w:szCs w:val="28"/>
                <w:lang w:val="uk-UA" w:eastAsia="uk-UA"/>
              </w:rPr>
              <w:t xml:space="preserve">капітальний ремонт </w:t>
            </w:r>
            <w:r w:rsidRPr="0041618A">
              <w:rPr>
                <w:rFonts w:eastAsia="Times New Roman"/>
                <w:color w:val="222222"/>
                <w:sz w:val="28"/>
                <w:szCs w:val="28"/>
                <w:lang w:val="uk-UA" w:eastAsia="uk-UA"/>
              </w:rPr>
              <w:t>Актової зали</w:t>
            </w:r>
            <w:r>
              <w:rPr>
                <w:rFonts w:eastAsia="Times New Roman"/>
                <w:color w:val="222222"/>
                <w:sz w:val="28"/>
                <w:szCs w:val="28"/>
                <w:lang w:val="uk-UA" w:eastAsia="uk-UA"/>
              </w:rPr>
              <w:t>;</w:t>
            </w:r>
          </w:p>
          <w:p w:rsidR="00D12B14" w:rsidRPr="00482949" w:rsidRDefault="00D12B14" w:rsidP="00D12B14">
            <w:pPr>
              <w:pStyle w:val="a9"/>
              <w:numPr>
                <w:ilvl w:val="0"/>
                <w:numId w:val="5"/>
              </w:numPr>
              <w:shd w:val="clear" w:color="auto" w:fill="FFFFFF"/>
              <w:jc w:val="both"/>
              <w:textAlignment w:val="baseline"/>
              <w:rPr>
                <w:rFonts w:eastAsia="Times New Roman"/>
                <w:b/>
                <w:i/>
                <w:color w:val="222222"/>
                <w:sz w:val="28"/>
                <w:szCs w:val="28"/>
                <w:lang w:val="uk-UA" w:eastAsia="uk-UA"/>
              </w:rPr>
            </w:pPr>
            <w:r w:rsidRPr="0041618A">
              <w:rPr>
                <w:rFonts w:eastAsia="Times New Roman"/>
                <w:color w:val="222222"/>
                <w:sz w:val="28"/>
                <w:szCs w:val="28"/>
                <w:lang w:val="uk-UA" w:eastAsia="uk-UA"/>
              </w:rPr>
              <w:t xml:space="preserve"> капітальний ремонт санвузлів для хлопців та дівчат 1-4 </w:t>
            </w:r>
            <w:r w:rsidRPr="00482949">
              <w:rPr>
                <w:rFonts w:eastAsia="Times New Roman"/>
                <w:b/>
                <w:i/>
                <w:color w:val="222222"/>
                <w:sz w:val="28"/>
                <w:szCs w:val="28"/>
                <w:lang w:val="uk-UA" w:eastAsia="uk-UA"/>
              </w:rPr>
              <w:t xml:space="preserve">Капітальне придбання </w:t>
            </w:r>
            <w:r>
              <w:rPr>
                <w:rFonts w:eastAsia="Times New Roman"/>
                <w:b/>
                <w:i/>
                <w:color w:val="222222"/>
                <w:sz w:val="28"/>
                <w:szCs w:val="28"/>
                <w:lang w:val="uk-UA" w:eastAsia="uk-UA"/>
              </w:rPr>
              <w:t>п</w:t>
            </w:r>
            <w:r w:rsidRPr="00482949">
              <w:rPr>
                <w:rFonts w:eastAsia="Times New Roman"/>
                <w:b/>
                <w:i/>
                <w:color w:val="222222"/>
                <w:sz w:val="28"/>
                <w:szCs w:val="28"/>
                <w:lang w:val="uk-UA" w:eastAsia="uk-UA"/>
              </w:rPr>
              <w:t>ридбання: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вікна та двері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жалюзі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меблі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ноутбуки;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принтери;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мультимедійні центри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обладнання та електрообладнання для харчоблоку: бойлер, мийки для брудного цеху, стелажі для сушки посуду;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м’які меблі для облаштування зон відпочинку;</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Влаштування: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STEM лабораторії (природничо-математичних наук);</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зон відпочинку  (І та ІІ поверх);</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Pr>
                <w:rFonts w:eastAsia="Times New Roman"/>
                <w:color w:val="222222"/>
                <w:sz w:val="28"/>
                <w:szCs w:val="28"/>
                <w:lang w:val="uk-UA" w:eastAsia="uk-UA"/>
              </w:rPr>
              <w:t>створення «Креативного подвір’я» НУШ.</w:t>
            </w:r>
          </w:p>
        </w:tc>
      </w:tr>
      <w:tr w:rsidR="00D12B14" w:rsidRPr="0041618A" w:rsidTr="00790882">
        <w:tc>
          <w:tcPr>
            <w:tcW w:w="1668" w:type="dxa"/>
          </w:tcPr>
          <w:p w:rsidR="00D12B14" w:rsidRPr="00482949" w:rsidRDefault="00D12B14" w:rsidP="00D12B14">
            <w:pPr>
              <w:pStyle w:val="a9"/>
              <w:shd w:val="clear" w:color="auto" w:fill="FFFFFF"/>
              <w:jc w:val="both"/>
              <w:textAlignment w:val="baseline"/>
              <w:rPr>
                <w:rFonts w:eastAsia="Times New Roman"/>
                <w:b/>
                <w:color w:val="222222"/>
                <w:sz w:val="28"/>
                <w:szCs w:val="28"/>
                <w:lang w:val="uk-UA" w:eastAsia="uk-UA"/>
              </w:rPr>
            </w:pPr>
            <w:r w:rsidRPr="00482949">
              <w:rPr>
                <w:rFonts w:eastAsia="Times New Roman"/>
                <w:b/>
                <w:color w:val="222222"/>
                <w:sz w:val="28"/>
                <w:szCs w:val="28"/>
                <w:lang w:val="uk-UA" w:eastAsia="uk-UA"/>
              </w:rPr>
              <w:t>2022-2023</w:t>
            </w:r>
          </w:p>
        </w:tc>
        <w:tc>
          <w:tcPr>
            <w:tcW w:w="7903" w:type="dxa"/>
          </w:tcPr>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Капітальний ремонт:</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w:t>
            </w:r>
            <w:r>
              <w:rPr>
                <w:rFonts w:eastAsia="Times New Roman"/>
                <w:color w:val="222222"/>
                <w:sz w:val="28"/>
                <w:szCs w:val="28"/>
                <w:lang w:val="uk-UA" w:eastAsia="uk-UA"/>
              </w:rPr>
              <w:t xml:space="preserve"> учительської кімнати та методичного кабінету</w:t>
            </w:r>
            <w:r w:rsidRPr="0041618A">
              <w:rPr>
                <w:rFonts w:eastAsia="Times New Roman"/>
                <w:color w:val="222222"/>
                <w:sz w:val="28"/>
                <w:szCs w:val="28"/>
                <w:lang w:val="uk-UA" w:eastAsia="uk-UA"/>
              </w:rPr>
              <w:t>;</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 xml:space="preserve"> капітальний ремонт вестибюлів І поверху;</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Pr>
                <w:rFonts w:eastAsia="Times New Roman"/>
                <w:b/>
                <w:i/>
                <w:color w:val="222222"/>
                <w:sz w:val="28"/>
                <w:szCs w:val="28"/>
                <w:lang w:val="uk-UA" w:eastAsia="uk-UA"/>
              </w:rPr>
              <w:t>Капітальне п</w:t>
            </w:r>
            <w:r w:rsidRPr="0041618A">
              <w:rPr>
                <w:rFonts w:eastAsia="Times New Roman"/>
                <w:b/>
                <w:i/>
                <w:color w:val="222222"/>
                <w:sz w:val="28"/>
                <w:szCs w:val="28"/>
                <w:lang w:val="uk-UA" w:eastAsia="uk-UA"/>
              </w:rPr>
              <w:t>ридбання: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вікна та двері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меблі для навчальних кабінетів</w:t>
            </w:r>
            <w:r>
              <w:rPr>
                <w:rFonts w:eastAsia="Times New Roman"/>
                <w:color w:val="222222"/>
                <w:sz w:val="28"/>
                <w:szCs w:val="28"/>
                <w:lang w:val="uk-UA" w:eastAsia="uk-UA"/>
              </w:rPr>
              <w:t>, учительської кімнати та методичного кабінету</w:t>
            </w:r>
            <w:r w:rsidRPr="0041618A">
              <w:rPr>
                <w:rFonts w:eastAsia="Times New Roman"/>
                <w:color w:val="222222"/>
                <w:sz w:val="28"/>
                <w:szCs w:val="28"/>
                <w:lang w:val="uk-UA" w:eastAsia="uk-UA"/>
              </w:rPr>
              <w:t>;</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ноутбуки;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принтери;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мультимедійні центри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 xml:space="preserve">меблі та матеріали для ресурсної кімнати; </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lastRenderedPageBreak/>
              <w:t>м’які меблі для облаштування зон відпочинку;</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Влаштування: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зон відпочинку  (ІІ та ІІІ поверх);</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озеленення території.</w:t>
            </w:r>
          </w:p>
        </w:tc>
      </w:tr>
      <w:tr w:rsidR="00D12B14" w:rsidRPr="0041618A" w:rsidTr="00790882">
        <w:tc>
          <w:tcPr>
            <w:tcW w:w="1668" w:type="dxa"/>
          </w:tcPr>
          <w:p w:rsidR="00D12B14" w:rsidRPr="00482949" w:rsidRDefault="00D12B14" w:rsidP="00D12B14">
            <w:pPr>
              <w:pStyle w:val="a9"/>
              <w:shd w:val="clear" w:color="auto" w:fill="FFFFFF"/>
              <w:jc w:val="both"/>
              <w:textAlignment w:val="baseline"/>
              <w:rPr>
                <w:rFonts w:eastAsia="Times New Roman"/>
                <w:b/>
                <w:color w:val="222222"/>
                <w:sz w:val="28"/>
                <w:szCs w:val="28"/>
                <w:lang w:val="uk-UA" w:eastAsia="uk-UA"/>
              </w:rPr>
            </w:pPr>
            <w:r w:rsidRPr="00482949">
              <w:rPr>
                <w:rFonts w:eastAsia="Times New Roman"/>
                <w:b/>
                <w:color w:val="222222"/>
                <w:sz w:val="28"/>
                <w:szCs w:val="28"/>
                <w:lang w:val="uk-UA" w:eastAsia="uk-UA"/>
              </w:rPr>
              <w:lastRenderedPageBreak/>
              <w:t>2023-2024</w:t>
            </w:r>
          </w:p>
        </w:tc>
        <w:tc>
          <w:tcPr>
            <w:tcW w:w="7903" w:type="dxa"/>
          </w:tcPr>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Капітальний ремонт:</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окремих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вестибюлів ІІ поверху;</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Pr>
                <w:rFonts w:eastAsia="Times New Roman"/>
                <w:b/>
                <w:i/>
                <w:color w:val="222222"/>
                <w:sz w:val="28"/>
                <w:szCs w:val="28"/>
                <w:lang w:val="uk-UA" w:eastAsia="uk-UA"/>
              </w:rPr>
              <w:t>Капітальне п</w:t>
            </w:r>
            <w:r w:rsidRPr="0041618A">
              <w:rPr>
                <w:rFonts w:eastAsia="Times New Roman"/>
                <w:b/>
                <w:i/>
                <w:color w:val="222222"/>
                <w:sz w:val="28"/>
                <w:szCs w:val="28"/>
                <w:lang w:val="uk-UA" w:eastAsia="uk-UA"/>
              </w:rPr>
              <w:t>ридбання: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вікна та двері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меблі для навчальних кабінетів та учительської;</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м’який інвентар для учительської;</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мультимедійні центри для навчальних кабінетів;</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Влаштування: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зон відпочинку  (ІІ та ІІІ поверх);</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озеленення території.</w:t>
            </w:r>
          </w:p>
        </w:tc>
      </w:tr>
      <w:tr w:rsidR="00D12B14" w:rsidRPr="0041618A" w:rsidTr="00790882">
        <w:tc>
          <w:tcPr>
            <w:tcW w:w="1668" w:type="dxa"/>
          </w:tcPr>
          <w:p w:rsidR="00D12B14" w:rsidRPr="00482949" w:rsidRDefault="00D12B14" w:rsidP="00D12B14">
            <w:pPr>
              <w:pStyle w:val="a9"/>
              <w:shd w:val="clear" w:color="auto" w:fill="FFFFFF"/>
              <w:jc w:val="both"/>
              <w:textAlignment w:val="baseline"/>
              <w:rPr>
                <w:rFonts w:eastAsia="Times New Roman"/>
                <w:b/>
                <w:color w:val="222222"/>
                <w:sz w:val="28"/>
                <w:szCs w:val="28"/>
                <w:lang w:val="uk-UA" w:eastAsia="uk-UA"/>
              </w:rPr>
            </w:pPr>
            <w:r w:rsidRPr="00482949">
              <w:rPr>
                <w:rFonts w:eastAsia="Times New Roman"/>
                <w:b/>
                <w:color w:val="222222"/>
                <w:sz w:val="28"/>
                <w:szCs w:val="28"/>
                <w:lang w:val="uk-UA" w:eastAsia="uk-UA"/>
              </w:rPr>
              <w:t>2024-2025</w:t>
            </w:r>
          </w:p>
        </w:tc>
        <w:tc>
          <w:tcPr>
            <w:tcW w:w="7903" w:type="dxa"/>
          </w:tcPr>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Капітальний ремонт:</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окремих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вестибюлів ІІІ поверху;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капітальний ремонт медичного пункту;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влаштування тротуарної плитки на шкільному подвір’ї.</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Pr>
                <w:rFonts w:eastAsia="Times New Roman"/>
                <w:b/>
                <w:i/>
                <w:color w:val="222222"/>
                <w:sz w:val="28"/>
                <w:szCs w:val="28"/>
                <w:lang w:val="uk-UA" w:eastAsia="uk-UA"/>
              </w:rPr>
              <w:t>Капітальне п</w:t>
            </w:r>
            <w:r w:rsidRPr="0041618A">
              <w:rPr>
                <w:rFonts w:eastAsia="Times New Roman"/>
                <w:b/>
                <w:i/>
                <w:color w:val="222222"/>
                <w:sz w:val="28"/>
                <w:szCs w:val="28"/>
                <w:lang w:val="uk-UA" w:eastAsia="uk-UA"/>
              </w:rPr>
              <w:t>ридбання: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холодильник для медичного пункту;</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меблі для навчальних кабінетів;</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ноутбуки;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принтери;</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мультимедійні центри для навчальних кабінетів;</w:t>
            </w:r>
          </w:p>
          <w:p w:rsidR="00D12B14" w:rsidRPr="0041618A" w:rsidRDefault="00D12B14" w:rsidP="00D12B14">
            <w:pPr>
              <w:pStyle w:val="a9"/>
              <w:shd w:val="clear" w:color="auto" w:fill="FFFFFF"/>
              <w:jc w:val="both"/>
              <w:textAlignment w:val="baseline"/>
              <w:rPr>
                <w:rFonts w:eastAsia="Times New Roman"/>
                <w:b/>
                <w:i/>
                <w:color w:val="222222"/>
                <w:sz w:val="28"/>
                <w:szCs w:val="28"/>
                <w:lang w:val="uk-UA" w:eastAsia="uk-UA"/>
              </w:rPr>
            </w:pPr>
            <w:r w:rsidRPr="0041618A">
              <w:rPr>
                <w:rFonts w:eastAsia="Times New Roman"/>
                <w:b/>
                <w:i/>
                <w:color w:val="222222"/>
                <w:sz w:val="28"/>
                <w:szCs w:val="28"/>
                <w:lang w:val="uk-UA" w:eastAsia="uk-UA"/>
              </w:rPr>
              <w:t>Влаштування:</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STEM лабораторії (технологічна);</w:t>
            </w:r>
          </w:p>
          <w:p w:rsidR="00D12B14" w:rsidRPr="0041618A" w:rsidRDefault="00D12B14" w:rsidP="00D12B14">
            <w:pPr>
              <w:pStyle w:val="a9"/>
              <w:numPr>
                <w:ilvl w:val="0"/>
                <w:numId w:val="5"/>
              </w:numPr>
              <w:shd w:val="clear" w:color="auto" w:fill="FFFFFF"/>
              <w:jc w:val="both"/>
              <w:textAlignment w:val="baseline"/>
              <w:rPr>
                <w:rFonts w:eastAsia="Times New Roman"/>
                <w:color w:val="222222"/>
                <w:sz w:val="28"/>
                <w:szCs w:val="28"/>
                <w:lang w:val="uk-UA" w:eastAsia="uk-UA"/>
              </w:rPr>
            </w:pPr>
            <w:r w:rsidRPr="0041618A">
              <w:rPr>
                <w:rFonts w:eastAsia="Times New Roman"/>
                <w:color w:val="222222"/>
                <w:sz w:val="28"/>
                <w:szCs w:val="28"/>
                <w:lang w:val="uk-UA" w:eastAsia="uk-UA"/>
              </w:rPr>
              <w:t>зони відпочинку  на шкільному подвір’ї</w:t>
            </w:r>
            <w:r>
              <w:rPr>
                <w:rFonts w:eastAsia="Times New Roman"/>
                <w:color w:val="222222"/>
                <w:sz w:val="28"/>
                <w:szCs w:val="28"/>
                <w:lang w:val="uk-UA" w:eastAsia="uk-UA"/>
              </w:rPr>
              <w:t>.</w:t>
            </w:r>
          </w:p>
        </w:tc>
      </w:tr>
    </w:tbl>
    <w:p w:rsidR="003C5750" w:rsidRPr="00395C7C" w:rsidRDefault="003C5750" w:rsidP="003C5750">
      <w:pPr>
        <w:rPr>
          <w:rFonts w:ascii="Times New Roman" w:hAnsi="Times New Roman" w:cs="Times New Roman"/>
          <w:sz w:val="28"/>
          <w:szCs w:val="28"/>
        </w:rPr>
      </w:pPr>
    </w:p>
    <w:p w:rsidR="003C5750" w:rsidRPr="00B53138" w:rsidRDefault="003C5750" w:rsidP="00B53138">
      <w:pPr>
        <w:spacing w:after="0"/>
        <w:jc w:val="center"/>
        <w:rPr>
          <w:rFonts w:ascii="Times New Roman" w:hAnsi="Times New Roman" w:cs="Times New Roman"/>
          <w:b/>
          <w:sz w:val="28"/>
          <w:szCs w:val="28"/>
          <w:lang w:val="uk-UA"/>
        </w:rPr>
      </w:pPr>
      <w:r w:rsidRPr="00B53138">
        <w:rPr>
          <w:rFonts w:ascii="Times New Roman" w:hAnsi="Times New Roman" w:cs="Times New Roman"/>
          <w:b/>
          <w:sz w:val="28"/>
          <w:szCs w:val="28"/>
        </w:rPr>
        <w:t>Очікувані результати</w:t>
      </w:r>
      <w:r w:rsidR="00D12B14" w:rsidRPr="00B53138">
        <w:rPr>
          <w:rFonts w:ascii="Times New Roman" w:hAnsi="Times New Roman" w:cs="Times New Roman"/>
          <w:b/>
          <w:sz w:val="28"/>
          <w:szCs w:val="28"/>
          <w:lang w:val="uk-UA"/>
        </w:rPr>
        <w:t>:</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Відповідність результатів навчання учнів  державним стандартам освіти.</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Партнерство у навчанні та професійній взаємодії.</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Недискримінація, запобігання та протидія булінгу.</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Академічна доброчесність під час навчання, викладання та впровадження наукової (творчої) діяльності.</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Прозорість та інформаційна відкритість діяльності закладу.</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Умови для безперервного професійного зростання педагогічних працівників.</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Справедливе та об’єктивне оцінювання результатів навчання учнів, професійної діяльності педагогічних працівників.</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Умови для реалізації індивідуальних освітніх траєкторій учнів.</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lastRenderedPageBreak/>
        <w:t>•</w:t>
      </w:r>
      <w:r w:rsidRPr="00395C7C">
        <w:rPr>
          <w:rFonts w:ascii="Times New Roman" w:hAnsi="Times New Roman" w:cs="Times New Roman"/>
          <w:sz w:val="28"/>
          <w:szCs w:val="28"/>
        </w:rPr>
        <w:tab/>
        <w:t>Академічна свобода педагогічних працівників.</w:t>
      </w:r>
    </w:p>
    <w:p w:rsidR="003C5750" w:rsidRPr="00B53138" w:rsidRDefault="003C5750" w:rsidP="00D12B14">
      <w:pPr>
        <w:spacing w:after="0"/>
        <w:jc w:val="both"/>
        <w:rPr>
          <w:rFonts w:ascii="Times New Roman" w:hAnsi="Times New Roman" w:cs="Times New Roman"/>
          <w:b/>
          <w:sz w:val="28"/>
          <w:szCs w:val="28"/>
        </w:rPr>
      </w:pPr>
      <w:r w:rsidRPr="00B53138">
        <w:rPr>
          <w:rFonts w:ascii="Times New Roman" w:hAnsi="Times New Roman" w:cs="Times New Roman"/>
          <w:b/>
          <w:sz w:val="28"/>
          <w:szCs w:val="28"/>
        </w:rPr>
        <w:t>Отже:</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Кременчуцька гімназія №1 – осередок співпраці, уміння жити і працювати з тими, хто поруч.</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 xml:space="preserve">Кременчуцька гімназія №1 – </w:t>
      </w:r>
      <w:r w:rsidR="00B76A1C">
        <w:rPr>
          <w:rFonts w:ascii="Times New Roman" w:hAnsi="Times New Roman" w:cs="Times New Roman"/>
          <w:sz w:val="28"/>
          <w:szCs w:val="28"/>
          <w:lang w:val="uk-UA"/>
        </w:rPr>
        <w:t xml:space="preserve">успішний </w:t>
      </w:r>
      <w:r w:rsidRPr="00395C7C">
        <w:rPr>
          <w:rFonts w:ascii="Times New Roman" w:hAnsi="Times New Roman" w:cs="Times New Roman"/>
          <w:sz w:val="28"/>
          <w:szCs w:val="28"/>
        </w:rPr>
        <w:t>освітній заклад з позитивною атмосферою, емоційним комфортом та можливістю самореалізації кожного вчителя та учня.</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Кременчуцька гімназія №1– заклад освіти, зосереджений на дитині, а не на академічних знаннях.</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Кременчуцька гімназія №1 – плацдарм для впровадження інноваційних та передових технологій.</w:t>
      </w:r>
    </w:p>
    <w:p w:rsidR="003C5750" w:rsidRPr="00B76A1C" w:rsidRDefault="003C5750" w:rsidP="00D12B14">
      <w:pPr>
        <w:spacing w:after="0"/>
        <w:jc w:val="both"/>
        <w:rPr>
          <w:rFonts w:ascii="Times New Roman" w:hAnsi="Times New Roman" w:cs="Times New Roman"/>
          <w:sz w:val="28"/>
          <w:szCs w:val="28"/>
          <w:lang w:val="uk-UA"/>
        </w:rPr>
      </w:pPr>
      <w:r w:rsidRPr="00395C7C">
        <w:rPr>
          <w:rFonts w:ascii="Times New Roman" w:hAnsi="Times New Roman" w:cs="Times New Roman"/>
          <w:sz w:val="28"/>
          <w:szCs w:val="28"/>
        </w:rPr>
        <w:t>•</w:t>
      </w:r>
      <w:r w:rsidRPr="00395C7C">
        <w:rPr>
          <w:rFonts w:ascii="Times New Roman" w:hAnsi="Times New Roman" w:cs="Times New Roman"/>
          <w:sz w:val="28"/>
          <w:szCs w:val="28"/>
        </w:rPr>
        <w:tab/>
        <w:t>Кременчуцька гімназія №1 – заклад освіти, націлений на майбутн</w:t>
      </w:r>
      <w:r w:rsidR="00B76A1C">
        <w:rPr>
          <w:rFonts w:ascii="Times New Roman" w:hAnsi="Times New Roman" w:cs="Times New Roman"/>
          <w:sz w:val="28"/>
          <w:szCs w:val="28"/>
        </w:rPr>
        <w:t>є в єдиному освітньому просторі</w:t>
      </w:r>
      <w:r w:rsidR="00B76A1C">
        <w:rPr>
          <w:rFonts w:ascii="Times New Roman" w:hAnsi="Times New Roman" w:cs="Times New Roman"/>
          <w:sz w:val="28"/>
          <w:szCs w:val="28"/>
          <w:lang w:val="uk-UA"/>
        </w:rPr>
        <w:t>, конкурентно спроможний на ринку освітніх послуг.</w:t>
      </w:r>
    </w:p>
    <w:p w:rsidR="003C5750" w:rsidRPr="00395C7C" w:rsidRDefault="003C5750" w:rsidP="00D12B14">
      <w:pPr>
        <w:spacing w:after="0"/>
        <w:jc w:val="both"/>
        <w:rPr>
          <w:rFonts w:ascii="Times New Roman" w:hAnsi="Times New Roman" w:cs="Times New Roman"/>
          <w:sz w:val="28"/>
          <w:szCs w:val="28"/>
        </w:rPr>
      </w:pPr>
      <w:r w:rsidRPr="00395C7C">
        <w:rPr>
          <w:rFonts w:ascii="Times New Roman" w:hAnsi="Times New Roman" w:cs="Times New Roman"/>
          <w:sz w:val="28"/>
          <w:szCs w:val="28"/>
        </w:rPr>
        <w:t>•</w:t>
      </w:r>
      <w:r w:rsidRPr="00395C7C">
        <w:rPr>
          <w:rFonts w:ascii="Times New Roman" w:hAnsi="Times New Roman" w:cs="Times New Roman"/>
          <w:sz w:val="28"/>
          <w:szCs w:val="28"/>
        </w:rPr>
        <w:tab/>
        <w:t>Наш випускник – успішний випускник, здатний правильно обрати професію, побудувати особисту кар’єру та власне життя.</w:t>
      </w:r>
    </w:p>
    <w:p w:rsidR="003C5750" w:rsidRPr="00395C7C" w:rsidRDefault="003C5750" w:rsidP="00D12B14">
      <w:pPr>
        <w:spacing w:after="0"/>
        <w:rPr>
          <w:rFonts w:ascii="Times New Roman" w:hAnsi="Times New Roman" w:cs="Times New Roman"/>
          <w:sz w:val="28"/>
          <w:szCs w:val="28"/>
        </w:rPr>
      </w:pPr>
    </w:p>
    <w:p w:rsidR="00B45381" w:rsidRPr="00395C7C" w:rsidRDefault="00B45381">
      <w:pPr>
        <w:rPr>
          <w:rFonts w:ascii="Times New Roman" w:hAnsi="Times New Roman" w:cs="Times New Roman"/>
          <w:sz w:val="28"/>
          <w:szCs w:val="28"/>
        </w:rPr>
      </w:pPr>
    </w:p>
    <w:sectPr w:rsidR="00B45381" w:rsidRPr="00395C7C" w:rsidSect="00395C7C">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F3" w:rsidRDefault="00235EF3" w:rsidP="00395C7C">
      <w:pPr>
        <w:spacing w:after="0" w:line="240" w:lineRule="auto"/>
      </w:pPr>
      <w:r>
        <w:separator/>
      </w:r>
    </w:p>
  </w:endnote>
  <w:endnote w:type="continuationSeparator" w:id="0">
    <w:p w:rsidR="00235EF3" w:rsidRDefault="00235EF3" w:rsidP="0039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10422"/>
      <w:docPartObj>
        <w:docPartGallery w:val="Page Numbers (Bottom of Page)"/>
        <w:docPartUnique/>
      </w:docPartObj>
    </w:sdtPr>
    <w:sdtEndPr/>
    <w:sdtContent>
      <w:p w:rsidR="00790882" w:rsidRDefault="00235EF3">
        <w:pPr>
          <w:pStyle w:val="a5"/>
          <w:jc w:val="right"/>
        </w:pPr>
        <w:r>
          <w:fldChar w:fldCharType="begin"/>
        </w:r>
        <w:r>
          <w:instrText xml:space="preserve"> PAGE   \* MERGEFORMAT </w:instrText>
        </w:r>
        <w:r>
          <w:fldChar w:fldCharType="separate"/>
        </w:r>
        <w:r w:rsidR="00C83714">
          <w:rPr>
            <w:noProof/>
          </w:rPr>
          <w:t>4</w:t>
        </w:r>
        <w:r>
          <w:rPr>
            <w:noProof/>
          </w:rPr>
          <w:fldChar w:fldCharType="end"/>
        </w:r>
      </w:p>
    </w:sdtContent>
  </w:sdt>
  <w:p w:rsidR="00790882" w:rsidRDefault="007908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F3" w:rsidRDefault="00235EF3" w:rsidP="00395C7C">
      <w:pPr>
        <w:spacing w:after="0" w:line="240" w:lineRule="auto"/>
      </w:pPr>
      <w:r>
        <w:separator/>
      </w:r>
    </w:p>
  </w:footnote>
  <w:footnote w:type="continuationSeparator" w:id="0">
    <w:p w:rsidR="00235EF3" w:rsidRDefault="00235EF3" w:rsidP="00395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4A90"/>
    <w:multiLevelType w:val="hybridMultilevel"/>
    <w:tmpl w:val="5448B440"/>
    <w:lvl w:ilvl="0" w:tplc="B17440AE">
      <w:start w:val="1"/>
      <w:numFmt w:val="bullet"/>
      <w:lvlText w:val=""/>
      <w:lvlJc w:val="left"/>
      <w:pPr>
        <w:tabs>
          <w:tab w:val="num" w:pos="720"/>
        </w:tabs>
        <w:ind w:left="720" w:hanging="360"/>
      </w:pPr>
      <w:rPr>
        <w:rFonts w:ascii="Wingdings" w:hAnsi="Wingdings" w:hint="default"/>
      </w:rPr>
    </w:lvl>
    <w:lvl w:ilvl="1" w:tplc="9F3AFC4C" w:tentative="1">
      <w:start w:val="1"/>
      <w:numFmt w:val="bullet"/>
      <w:lvlText w:val=""/>
      <w:lvlJc w:val="left"/>
      <w:pPr>
        <w:tabs>
          <w:tab w:val="num" w:pos="1440"/>
        </w:tabs>
        <w:ind w:left="1440" w:hanging="360"/>
      </w:pPr>
      <w:rPr>
        <w:rFonts w:ascii="Wingdings" w:hAnsi="Wingdings" w:hint="default"/>
      </w:rPr>
    </w:lvl>
    <w:lvl w:ilvl="2" w:tplc="BD1A27DA" w:tentative="1">
      <w:start w:val="1"/>
      <w:numFmt w:val="bullet"/>
      <w:lvlText w:val=""/>
      <w:lvlJc w:val="left"/>
      <w:pPr>
        <w:tabs>
          <w:tab w:val="num" w:pos="2160"/>
        </w:tabs>
        <w:ind w:left="2160" w:hanging="360"/>
      </w:pPr>
      <w:rPr>
        <w:rFonts w:ascii="Wingdings" w:hAnsi="Wingdings" w:hint="default"/>
      </w:rPr>
    </w:lvl>
    <w:lvl w:ilvl="3" w:tplc="2C44774E" w:tentative="1">
      <w:start w:val="1"/>
      <w:numFmt w:val="bullet"/>
      <w:lvlText w:val=""/>
      <w:lvlJc w:val="left"/>
      <w:pPr>
        <w:tabs>
          <w:tab w:val="num" w:pos="2880"/>
        </w:tabs>
        <w:ind w:left="2880" w:hanging="360"/>
      </w:pPr>
      <w:rPr>
        <w:rFonts w:ascii="Wingdings" w:hAnsi="Wingdings" w:hint="default"/>
      </w:rPr>
    </w:lvl>
    <w:lvl w:ilvl="4" w:tplc="4816F566" w:tentative="1">
      <w:start w:val="1"/>
      <w:numFmt w:val="bullet"/>
      <w:lvlText w:val=""/>
      <w:lvlJc w:val="left"/>
      <w:pPr>
        <w:tabs>
          <w:tab w:val="num" w:pos="3600"/>
        </w:tabs>
        <w:ind w:left="3600" w:hanging="360"/>
      </w:pPr>
      <w:rPr>
        <w:rFonts w:ascii="Wingdings" w:hAnsi="Wingdings" w:hint="default"/>
      </w:rPr>
    </w:lvl>
    <w:lvl w:ilvl="5" w:tplc="E37E02AA" w:tentative="1">
      <w:start w:val="1"/>
      <w:numFmt w:val="bullet"/>
      <w:lvlText w:val=""/>
      <w:lvlJc w:val="left"/>
      <w:pPr>
        <w:tabs>
          <w:tab w:val="num" w:pos="4320"/>
        </w:tabs>
        <w:ind w:left="4320" w:hanging="360"/>
      </w:pPr>
      <w:rPr>
        <w:rFonts w:ascii="Wingdings" w:hAnsi="Wingdings" w:hint="default"/>
      </w:rPr>
    </w:lvl>
    <w:lvl w:ilvl="6" w:tplc="9822DA7E" w:tentative="1">
      <w:start w:val="1"/>
      <w:numFmt w:val="bullet"/>
      <w:lvlText w:val=""/>
      <w:lvlJc w:val="left"/>
      <w:pPr>
        <w:tabs>
          <w:tab w:val="num" w:pos="5040"/>
        </w:tabs>
        <w:ind w:left="5040" w:hanging="360"/>
      </w:pPr>
      <w:rPr>
        <w:rFonts w:ascii="Wingdings" w:hAnsi="Wingdings" w:hint="default"/>
      </w:rPr>
    </w:lvl>
    <w:lvl w:ilvl="7" w:tplc="C89C83D2" w:tentative="1">
      <w:start w:val="1"/>
      <w:numFmt w:val="bullet"/>
      <w:lvlText w:val=""/>
      <w:lvlJc w:val="left"/>
      <w:pPr>
        <w:tabs>
          <w:tab w:val="num" w:pos="5760"/>
        </w:tabs>
        <w:ind w:left="5760" w:hanging="360"/>
      </w:pPr>
      <w:rPr>
        <w:rFonts w:ascii="Wingdings" w:hAnsi="Wingdings" w:hint="default"/>
      </w:rPr>
    </w:lvl>
    <w:lvl w:ilvl="8" w:tplc="72965418" w:tentative="1">
      <w:start w:val="1"/>
      <w:numFmt w:val="bullet"/>
      <w:lvlText w:val=""/>
      <w:lvlJc w:val="left"/>
      <w:pPr>
        <w:tabs>
          <w:tab w:val="num" w:pos="6480"/>
        </w:tabs>
        <w:ind w:left="6480" w:hanging="360"/>
      </w:pPr>
      <w:rPr>
        <w:rFonts w:ascii="Wingdings" w:hAnsi="Wingdings" w:hint="default"/>
      </w:rPr>
    </w:lvl>
  </w:abstractNum>
  <w:abstractNum w:abstractNumId="1">
    <w:nsid w:val="2BFB65AA"/>
    <w:multiLevelType w:val="hybridMultilevel"/>
    <w:tmpl w:val="EC7CF8D6"/>
    <w:lvl w:ilvl="0" w:tplc="CE448EEE">
      <w:start w:val="1"/>
      <w:numFmt w:val="bullet"/>
      <w:lvlText w:val=""/>
      <w:lvlJc w:val="left"/>
      <w:pPr>
        <w:tabs>
          <w:tab w:val="num" w:pos="720"/>
        </w:tabs>
        <w:ind w:left="720" w:hanging="360"/>
      </w:pPr>
      <w:rPr>
        <w:rFonts w:ascii="Wingdings" w:hAnsi="Wingdings" w:hint="default"/>
      </w:rPr>
    </w:lvl>
    <w:lvl w:ilvl="1" w:tplc="C6F2BF9A" w:tentative="1">
      <w:start w:val="1"/>
      <w:numFmt w:val="bullet"/>
      <w:lvlText w:val=""/>
      <w:lvlJc w:val="left"/>
      <w:pPr>
        <w:tabs>
          <w:tab w:val="num" w:pos="1440"/>
        </w:tabs>
        <w:ind w:left="1440" w:hanging="360"/>
      </w:pPr>
      <w:rPr>
        <w:rFonts w:ascii="Wingdings" w:hAnsi="Wingdings" w:hint="default"/>
      </w:rPr>
    </w:lvl>
    <w:lvl w:ilvl="2" w:tplc="20409E46" w:tentative="1">
      <w:start w:val="1"/>
      <w:numFmt w:val="bullet"/>
      <w:lvlText w:val=""/>
      <w:lvlJc w:val="left"/>
      <w:pPr>
        <w:tabs>
          <w:tab w:val="num" w:pos="2160"/>
        </w:tabs>
        <w:ind w:left="2160" w:hanging="360"/>
      </w:pPr>
      <w:rPr>
        <w:rFonts w:ascii="Wingdings" w:hAnsi="Wingdings" w:hint="default"/>
      </w:rPr>
    </w:lvl>
    <w:lvl w:ilvl="3" w:tplc="81E46A9E" w:tentative="1">
      <w:start w:val="1"/>
      <w:numFmt w:val="bullet"/>
      <w:lvlText w:val=""/>
      <w:lvlJc w:val="left"/>
      <w:pPr>
        <w:tabs>
          <w:tab w:val="num" w:pos="2880"/>
        </w:tabs>
        <w:ind w:left="2880" w:hanging="360"/>
      </w:pPr>
      <w:rPr>
        <w:rFonts w:ascii="Wingdings" w:hAnsi="Wingdings" w:hint="default"/>
      </w:rPr>
    </w:lvl>
    <w:lvl w:ilvl="4" w:tplc="A98C13B0" w:tentative="1">
      <w:start w:val="1"/>
      <w:numFmt w:val="bullet"/>
      <w:lvlText w:val=""/>
      <w:lvlJc w:val="left"/>
      <w:pPr>
        <w:tabs>
          <w:tab w:val="num" w:pos="3600"/>
        </w:tabs>
        <w:ind w:left="3600" w:hanging="360"/>
      </w:pPr>
      <w:rPr>
        <w:rFonts w:ascii="Wingdings" w:hAnsi="Wingdings" w:hint="default"/>
      </w:rPr>
    </w:lvl>
    <w:lvl w:ilvl="5" w:tplc="8F7AAB5E" w:tentative="1">
      <w:start w:val="1"/>
      <w:numFmt w:val="bullet"/>
      <w:lvlText w:val=""/>
      <w:lvlJc w:val="left"/>
      <w:pPr>
        <w:tabs>
          <w:tab w:val="num" w:pos="4320"/>
        </w:tabs>
        <w:ind w:left="4320" w:hanging="360"/>
      </w:pPr>
      <w:rPr>
        <w:rFonts w:ascii="Wingdings" w:hAnsi="Wingdings" w:hint="default"/>
      </w:rPr>
    </w:lvl>
    <w:lvl w:ilvl="6" w:tplc="E4DE954E" w:tentative="1">
      <w:start w:val="1"/>
      <w:numFmt w:val="bullet"/>
      <w:lvlText w:val=""/>
      <w:lvlJc w:val="left"/>
      <w:pPr>
        <w:tabs>
          <w:tab w:val="num" w:pos="5040"/>
        </w:tabs>
        <w:ind w:left="5040" w:hanging="360"/>
      </w:pPr>
      <w:rPr>
        <w:rFonts w:ascii="Wingdings" w:hAnsi="Wingdings" w:hint="default"/>
      </w:rPr>
    </w:lvl>
    <w:lvl w:ilvl="7" w:tplc="473A0F56" w:tentative="1">
      <w:start w:val="1"/>
      <w:numFmt w:val="bullet"/>
      <w:lvlText w:val=""/>
      <w:lvlJc w:val="left"/>
      <w:pPr>
        <w:tabs>
          <w:tab w:val="num" w:pos="5760"/>
        </w:tabs>
        <w:ind w:left="5760" w:hanging="360"/>
      </w:pPr>
      <w:rPr>
        <w:rFonts w:ascii="Wingdings" w:hAnsi="Wingdings" w:hint="default"/>
      </w:rPr>
    </w:lvl>
    <w:lvl w:ilvl="8" w:tplc="C70CBAA2" w:tentative="1">
      <w:start w:val="1"/>
      <w:numFmt w:val="bullet"/>
      <w:lvlText w:val=""/>
      <w:lvlJc w:val="left"/>
      <w:pPr>
        <w:tabs>
          <w:tab w:val="num" w:pos="6480"/>
        </w:tabs>
        <w:ind w:left="6480" w:hanging="360"/>
      </w:pPr>
      <w:rPr>
        <w:rFonts w:ascii="Wingdings" w:hAnsi="Wingdings" w:hint="default"/>
      </w:rPr>
    </w:lvl>
  </w:abstractNum>
  <w:abstractNum w:abstractNumId="2">
    <w:nsid w:val="382E7CE8"/>
    <w:multiLevelType w:val="hybridMultilevel"/>
    <w:tmpl w:val="3A02C5D0"/>
    <w:lvl w:ilvl="0" w:tplc="494EC56E">
      <w:start w:val="1"/>
      <w:numFmt w:val="bullet"/>
      <w:lvlText w:val=""/>
      <w:lvlJc w:val="left"/>
      <w:pPr>
        <w:tabs>
          <w:tab w:val="num" w:pos="720"/>
        </w:tabs>
        <w:ind w:left="720" w:hanging="360"/>
      </w:pPr>
      <w:rPr>
        <w:rFonts w:ascii="Wingdings" w:hAnsi="Wingdings" w:hint="default"/>
      </w:rPr>
    </w:lvl>
    <w:lvl w:ilvl="1" w:tplc="B066EEBE" w:tentative="1">
      <w:start w:val="1"/>
      <w:numFmt w:val="bullet"/>
      <w:lvlText w:val=""/>
      <w:lvlJc w:val="left"/>
      <w:pPr>
        <w:tabs>
          <w:tab w:val="num" w:pos="1440"/>
        </w:tabs>
        <w:ind w:left="1440" w:hanging="360"/>
      </w:pPr>
      <w:rPr>
        <w:rFonts w:ascii="Wingdings" w:hAnsi="Wingdings" w:hint="default"/>
      </w:rPr>
    </w:lvl>
    <w:lvl w:ilvl="2" w:tplc="89DE9572" w:tentative="1">
      <w:start w:val="1"/>
      <w:numFmt w:val="bullet"/>
      <w:lvlText w:val=""/>
      <w:lvlJc w:val="left"/>
      <w:pPr>
        <w:tabs>
          <w:tab w:val="num" w:pos="2160"/>
        </w:tabs>
        <w:ind w:left="2160" w:hanging="360"/>
      </w:pPr>
      <w:rPr>
        <w:rFonts w:ascii="Wingdings" w:hAnsi="Wingdings" w:hint="default"/>
      </w:rPr>
    </w:lvl>
    <w:lvl w:ilvl="3" w:tplc="9AA052C8" w:tentative="1">
      <w:start w:val="1"/>
      <w:numFmt w:val="bullet"/>
      <w:lvlText w:val=""/>
      <w:lvlJc w:val="left"/>
      <w:pPr>
        <w:tabs>
          <w:tab w:val="num" w:pos="2880"/>
        </w:tabs>
        <w:ind w:left="2880" w:hanging="360"/>
      </w:pPr>
      <w:rPr>
        <w:rFonts w:ascii="Wingdings" w:hAnsi="Wingdings" w:hint="default"/>
      </w:rPr>
    </w:lvl>
    <w:lvl w:ilvl="4" w:tplc="37C26118" w:tentative="1">
      <w:start w:val="1"/>
      <w:numFmt w:val="bullet"/>
      <w:lvlText w:val=""/>
      <w:lvlJc w:val="left"/>
      <w:pPr>
        <w:tabs>
          <w:tab w:val="num" w:pos="3600"/>
        </w:tabs>
        <w:ind w:left="3600" w:hanging="360"/>
      </w:pPr>
      <w:rPr>
        <w:rFonts w:ascii="Wingdings" w:hAnsi="Wingdings" w:hint="default"/>
      </w:rPr>
    </w:lvl>
    <w:lvl w:ilvl="5" w:tplc="2A521788" w:tentative="1">
      <w:start w:val="1"/>
      <w:numFmt w:val="bullet"/>
      <w:lvlText w:val=""/>
      <w:lvlJc w:val="left"/>
      <w:pPr>
        <w:tabs>
          <w:tab w:val="num" w:pos="4320"/>
        </w:tabs>
        <w:ind w:left="4320" w:hanging="360"/>
      </w:pPr>
      <w:rPr>
        <w:rFonts w:ascii="Wingdings" w:hAnsi="Wingdings" w:hint="default"/>
      </w:rPr>
    </w:lvl>
    <w:lvl w:ilvl="6" w:tplc="412E165C" w:tentative="1">
      <w:start w:val="1"/>
      <w:numFmt w:val="bullet"/>
      <w:lvlText w:val=""/>
      <w:lvlJc w:val="left"/>
      <w:pPr>
        <w:tabs>
          <w:tab w:val="num" w:pos="5040"/>
        </w:tabs>
        <w:ind w:left="5040" w:hanging="360"/>
      </w:pPr>
      <w:rPr>
        <w:rFonts w:ascii="Wingdings" w:hAnsi="Wingdings" w:hint="default"/>
      </w:rPr>
    </w:lvl>
    <w:lvl w:ilvl="7" w:tplc="0448BE52" w:tentative="1">
      <w:start w:val="1"/>
      <w:numFmt w:val="bullet"/>
      <w:lvlText w:val=""/>
      <w:lvlJc w:val="left"/>
      <w:pPr>
        <w:tabs>
          <w:tab w:val="num" w:pos="5760"/>
        </w:tabs>
        <w:ind w:left="5760" w:hanging="360"/>
      </w:pPr>
      <w:rPr>
        <w:rFonts w:ascii="Wingdings" w:hAnsi="Wingdings" w:hint="default"/>
      </w:rPr>
    </w:lvl>
    <w:lvl w:ilvl="8" w:tplc="D92E66FE" w:tentative="1">
      <w:start w:val="1"/>
      <w:numFmt w:val="bullet"/>
      <w:lvlText w:val=""/>
      <w:lvlJc w:val="left"/>
      <w:pPr>
        <w:tabs>
          <w:tab w:val="num" w:pos="6480"/>
        </w:tabs>
        <w:ind w:left="6480" w:hanging="360"/>
      </w:pPr>
      <w:rPr>
        <w:rFonts w:ascii="Wingdings" w:hAnsi="Wingdings" w:hint="default"/>
      </w:rPr>
    </w:lvl>
  </w:abstractNum>
  <w:abstractNum w:abstractNumId="3">
    <w:nsid w:val="549C24FB"/>
    <w:multiLevelType w:val="hybridMultilevel"/>
    <w:tmpl w:val="ECC6F1FA"/>
    <w:lvl w:ilvl="0" w:tplc="C9FEC278">
      <w:start w:val="2020"/>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BD5997"/>
    <w:multiLevelType w:val="hybridMultilevel"/>
    <w:tmpl w:val="5E380106"/>
    <w:lvl w:ilvl="0" w:tplc="9726F1FA">
      <w:start w:val="1"/>
      <w:numFmt w:val="bullet"/>
      <w:lvlText w:val=""/>
      <w:lvlJc w:val="left"/>
      <w:pPr>
        <w:tabs>
          <w:tab w:val="num" w:pos="720"/>
        </w:tabs>
        <w:ind w:left="720" w:hanging="360"/>
      </w:pPr>
      <w:rPr>
        <w:rFonts w:ascii="Wingdings" w:hAnsi="Wingdings" w:hint="default"/>
      </w:rPr>
    </w:lvl>
    <w:lvl w:ilvl="1" w:tplc="A91076B8" w:tentative="1">
      <w:start w:val="1"/>
      <w:numFmt w:val="bullet"/>
      <w:lvlText w:val=""/>
      <w:lvlJc w:val="left"/>
      <w:pPr>
        <w:tabs>
          <w:tab w:val="num" w:pos="1440"/>
        </w:tabs>
        <w:ind w:left="1440" w:hanging="360"/>
      </w:pPr>
      <w:rPr>
        <w:rFonts w:ascii="Wingdings" w:hAnsi="Wingdings" w:hint="default"/>
      </w:rPr>
    </w:lvl>
    <w:lvl w:ilvl="2" w:tplc="F01AA65A" w:tentative="1">
      <w:start w:val="1"/>
      <w:numFmt w:val="bullet"/>
      <w:lvlText w:val=""/>
      <w:lvlJc w:val="left"/>
      <w:pPr>
        <w:tabs>
          <w:tab w:val="num" w:pos="2160"/>
        </w:tabs>
        <w:ind w:left="2160" w:hanging="360"/>
      </w:pPr>
      <w:rPr>
        <w:rFonts w:ascii="Wingdings" w:hAnsi="Wingdings" w:hint="default"/>
      </w:rPr>
    </w:lvl>
    <w:lvl w:ilvl="3" w:tplc="71F2D96C" w:tentative="1">
      <w:start w:val="1"/>
      <w:numFmt w:val="bullet"/>
      <w:lvlText w:val=""/>
      <w:lvlJc w:val="left"/>
      <w:pPr>
        <w:tabs>
          <w:tab w:val="num" w:pos="2880"/>
        </w:tabs>
        <w:ind w:left="2880" w:hanging="360"/>
      </w:pPr>
      <w:rPr>
        <w:rFonts w:ascii="Wingdings" w:hAnsi="Wingdings" w:hint="default"/>
      </w:rPr>
    </w:lvl>
    <w:lvl w:ilvl="4" w:tplc="80D4A968" w:tentative="1">
      <w:start w:val="1"/>
      <w:numFmt w:val="bullet"/>
      <w:lvlText w:val=""/>
      <w:lvlJc w:val="left"/>
      <w:pPr>
        <w:tabs>
          <w:tab w:val="num" w:pos="3600"/>
        </w:tabs>
        <w:ind w:left="3600" w:hanging="360"/>
      </w:pPr>
      <w:rPr>
        <w:rFonts w:ascii="Wingdings" w:hAnsi="Wingdings" w:hint="default"/>
      </w:rPr>
    </w:lvl>
    <w:lvl w:ilvl="5" w:tplc="9D8438AC" w:tentative="1">
      <w:start w:val="1"/>
      <w:numFmt w:val="bullet"/>
      <w:lvlText w:val=""/>
      <w:lvlJc w:val="left"/>
      <w:pPr>
        <w:tabs>
          <w:tab w:val="num" w:pos="4320"/>
        </w:tabs>
        <w:ind w:left="4320" w:hanging="360"/>
      </w:pPr>
      <w:rPr>
        <w:rFonts w:ascii="Wingdings" w:hAnsi="Wingdings" w:hint="default"/>
      </w:rPr>
    </w:lvl>
    <w:lvl w:ilvl="6" w:tplc="AD52D15C" w:tentative="1">
      <w:start w:val="1"/>
      <w:numFmt w:val="bullet"/>
      <w:lvlText w:val=""/>
      <w:lvlJc w:val="left"/>
      <w:pPr>
        <w:tabs>
          <w:tab w:val="num" w:pos="5040"/>
        </w:tabs>
        <w:ind w:left="5040" w:hanging="360"/>
      </w:pPr>
      <w:rPr>
        <w:rFonts w:ascii="Wingdings" w:hAnsi="Wingdings" w:hint="default"/>
      </w:rPr>
    </w:lvl>
    <w:lvl w:ilvl="7" w:tplc="59B02920" w:tentative="1">
      <w:start w:val="1"/>
      <w:numFmt w:val="bullet"/>
      <w:lvlText w:val=""/>
      <w:lvlJc w:val="left"/>
      <w:pPr>
        <w:tabs>
          <w:tab w:val="num" w:pos="5760"/>
        </w:tabs>
        <w:ind w:left="5760" w:hanging="360"/>
      </w:pPr>
      <w:rPr>
        <w:rFonts w:ascii="Wingdings" w:hAnsi="Wingdings" w:hint="default"/>
      </w:rPr>
    </w:lvl>
    <w:lvl w:ilvl="8" w:tplc="341A3072" w:tentative="1">
      <w:start w:val="1"/>
      <w:numFmt w:val="bullet"/>
      <w:lvlText w:val=""/>
      <w:lvlJc w:val="left"/>
      <w:pPr>
        <w:tabs>
          <w:tab w:val="num" w:pos="6480"/>
        </w:tabs>
        <w:ind w:left="6480" w:hanging="360"/>
      </w:pPr>
      <w:rPr>
        <w:rFonts w:ascii="Wingdings" w:hAnsi="Wingdings" w:hint="default"/>
      </w:rPr>
    </w:lvl>
  </w:abstractNum>
  <w:abstractNum w:abstractNumId="5">
    <w:nsid w:val="70C46921"/>
    <w:multiLevelType w:val="hybridMultilevel"/>
    <w:tmpl w:val="EE026D0C"/>
    <w:lvl w:ilvl="0" w:tplc="EC18D8EE">
      <w:start w:val="1"/>
      <w:numFmt w:val="bullet"/>
      <w:lvlText w:val=""/>
      <w:lvlJc w:val="left"/>
      <w:pPr>
        <w:tabs>
          <w:tab w:val="num" w:pos="720"/>
        </w:tabs>
        <w:ind w:left="720" w:hanging="360"/>
      </w:pPr>
      <w:rPr>
        <w:rFonts w:ascii="Wingdings" w:hAnsi="Wingdings" w:hint="default"/>
      </w:rPr>
    </w:lvl>
    <w:lvl w:ilvl="1" w:tplc="9A62381A" w:tentative="1">
      <w:start w:val="1"/>
      <w:numFmt w:val="bullet"/>
      <w:lvlText w:val=""/>
      <w:lvlJc w:val="left"/>
      <w:pPr>
        <w:tabs>
          <w:tab w:val="num" w:pos="1440"/>
        </w:tabs>
        <w:ind w:left="1440" w:hanging="360"/>
      </w:pPr>
      <w:rPr>
        <w:rFonts w:ascii="Wingdings" w:hAnsi="Wingdings" w:hint="default"/>
      </w:rPr>
    </w:lvl>
    <w:lvl w:ilvl="2" w:tplc="94D89686" w:tentative="1">
      <w:start w:val="1"/>
      <w:numFmt w:val="bullet"/>
      <w:lvlText w:val=""/>
      <w:lvlJc w:val="left"/>
      <w:pPr>
        <w:tabs>
          <w:tab w:val="num" w:pos="2160"/>
        </w:tabs>
        <w:ind w:left="2160" w:hanging="360"/>
      </w:pPr>
      <w:rPr>
        <w:rFonts w:ascii="Wingdings" w:hAnsi="Wingdings" w:hint="default"/>
      </w:rPr>
    </w:lvl>
    <w:lvl w:ilvl="3" w:tplc="FACE3AEA" w:tentative="1">
      <w:start w:val="1"/>
      <w:numFmt w:val="bullet"/>
      <w:lvlText w:val=""/>
      <w:lvlJc w:val="left"/>
      <w:pPr>
        <w:tabs>
          <w:tab w:val="num" w:pos="2880"/>
        </w:tabs>
        <w:ind w:left="2880" w:hanging="360"/>
      </w:pPr>
      <w:rPr>
        <w:rFonts w:ascii="Wingdings" w:hAnsi="Wingdings" w:hint="default"/>
      </w:rPr>
    </w:lvl>
    <w:lvl w:ilvl="4" w:tplc="835AB832" w:tentative="1">
      <w:start w:val="1"/>
      <w:numFmt w:val="bullet"/>
      <w:lvlText w:val=""/>
      <w:lvlJc w:val="left"/>
      <w:pPr>
        <w:tabs>
          <w:tab w:val="num" w:pos="3600"/>
        </w:tabs>
        <w:ind w:left="3600" w:hanging="360"/>
      </w:pPr>
      <w:rPr>
        <w:rFonts w:ascii="Wingdings" w:hAnsi="Wingdings" w:hint="default"/>
      </w:rPr>
    </w:lvl>
    <w:lvl w:ilvl="5" w:tplc="0C96247C" w:tentative="1">
      <w:start w:val="1"/>
      <w:numFmt w:val="bullet"/>
      <w:lvlText w:val=""/>
      <w:lvlJc w:val="left"/>
      <w:pPr>
        <w:tabs>
          <w:tab w:val="num" w:pos="4320"/>
        </w:tabs>
        <w:ind w:left="4320" w:hanging="360"/>
      </w:pPr>
      <w:rPr>
        <w:rFonts w:ascii="Wingdings" w:hAnsi="Wingdings" w:hint="default"/>
      </w:rPr>
    </w:lvl>
    <w:lvl w:ilvl="6" w:tplc="FA2C02C2" w:tentative="1">
      <w:start w:val="1"/>
      <w:numFmt w:val="bullet"/>
      <w:lvlText w:val=""/>
      <w:lvlJc w:val="left"/>
      <w:pPr>
        <w:tabs>
          <w:tab w:val="num" w:pos="5040"/>
        </w:tabs>
        <w:ind w:left="5040" w:hanging="360"/>
      </w:pPr>
      <w:rPr>
        <w:rFonts w:ascii="Wingdings" w:hAnsi="Wingdings" w:hint="default"/>
      </w:rPr>
    </w:lvl>
    <w:lvl w:ilvl="7" w:tplc="3664E3C2" w:tentative="1">
      <w:start w:val="1"/>
      <w:numFmt w:val="bullet"/>
      <w:lvlText w:val=""/>
      <w:lvlJc w:val="left"/>
      <w:pPr>
        <w:tabs>
          <w:tab w:val="num" w:pos="5760"/>
        </w:tabs>
        <w:ind w:left="5760" w:hanging="360"/>
      </w:pPr>
      <w:rPr>
        <w:rFonts w:ascii="Wingdings" w:hAnsi="Wingdings" w:hint="default"/>
      </w:rPr>
    </w:lvl>
    <w:lvl w:ilvl="8" w:tplc="2938BC58" w:tentative="1">
      <w:start w:val="1"/>
      <w:numFmt w:val="bullet"/>
      <w:lvlText w:val=""/>
      <w:lvlJc w:val="left"/>
      <w:pPr>
        <w:tabs>
          <w:tab w:val="num" w:pos="6480"/>
        </w:tabs>
        <w:ind w:left="6480" w:hanging="360"/>
      </w:pPr>
      <w:rPr>
        <w:rFonts w:ascii="Wingdings" w:hAnsi="Wingdings" w:hint="default"/>
      </w:rPr>
    </w:lvl>
  </w:abstractNum>
  <w:abstractNum w:abstractNumId="6">
    <w:nsid w:val="71035C3D"/>
    <w:multiLevelType w:val="hybridMultilevel"/>
    <w:tmpl w:val="9334ADB0"/>
    <w:lvl w:ilvl="0" w:tplc="D2E05594">
      <w:start w:val="1"/>
      <w:numFmt w:val="bullet"/>
      <w:lvlText w:val=""/>
      <w:lvlJc w:val="left"/>
      <w:pPr>
        <w:tabs>
          <w:tab w:val="num" w:pos="720"/>
        </w:tabs>
        <w:ind w:left="720" w:hanging="360"/>
      </w:pPr>
      <w:rPr>
        <w:rFonts w:ascii="Wingdings" w:hAnsi="Wingdings" w:hint="default"/>
      </w:rPr>
    </w:lvl>
    <w:lvl w:ilvl="1" w:tplc="850EC9D2" w:tentative="1">
      <w:start w:val="1"/>
      <w:numFmt w:val="bullet"/>
      <w:lvlText w:val=""/>
      <w:lvlJc w:val="left"/>
      <w:pPr>
        <w:tabs>
          <w:tab w:val="num" w:pos="1440"/>
        </w:tabs>
        <w:ind w:left="1440" w:hanging="360"/>
      </w:pPr>
      <w:rPr>
        <w:rFonts w:ascii="Wingdings" w:hAnsi="Wingdings" w:hint="default"/>
      </w:rPr>
    </w:lvl>
    <w:lvl w:ilvl="2" w:tplc="F8547326" w:tentative="1">
      <w:start w:val="1"/>
      <w:numFmt w:val="bullet"/>
      <w:lvlText w:val=""/>
      <w:lvlJc w:val="left"/>
      <w:pPr>
        <w:tabs>
          <w:tab w:val="num" w:pos="2160"/>
        </w:tabs>
        <w:ind w:left="2160" w:hanging="360"/>
      </w:pPr>
      <w:rPr>
        <w:rFonts w:ascii="Wingdings" w:hAnsi="Wingdings" w:hint="default"/>
      </w:rPr>
    </w:lvl>
    <w:lvl w:ilvl="3" w:tplc="F99C6B92" w:tentative="1">
      <w:start w:val="1"/>
      <w:numFmt w:val="bullet"/>
      <w:lvlText w:val=""/>
      <w:lvlJc w:val="left"/>
      <w:pPr>
        <w:tabs>
          <w:tab w:val="num" w:pos="2880"/>
        </w:tabs>
        <w:ind w:left="2880" w:hanging="360"/>
      </w:pPr>
      <w:rPr>
        <w:rFonts w:ascii="Wingdings" w:hAnsi="Wingdings" w:hint="default"/>
      </w:rPr>
    </w:lvl>
    <w:lvl w:ilvl="4" w:tplc="42228B86" w:tentative="1">
      <w:start w:val="1"/>
      <w:numFmt w:val="bullet"/>
      <w:lvlText w:val=""/>
      <w:lvlJc w:val="left"/>
      <w:pPr>
        <w:tabs>
          <w:tab w:val="num" w:pos="3600"/>
        </w:tabs>
        <w:ind w:left="3600" w:hanging="360"/>
      </w:pPr>
      <w:rPr>
        <w:rFonts w:ascii="Wingdings" w:hAnsi="Wingdings" w:hint="default"/>
      </w:rPr>
    </w:lvl>
    <w:lvl w:ilvl="5" w:tplc="312A60F4" w:tentative="1">
      <w:start w:val="1"/>
      <w:numFmt w:val="bullet"/>
      <w:lvlText w:val=""/>
      <w:lvlJc w:val="left"/>
      <w:pPr>
        <w:tabs>
          <w:tab w:val="num" w:pos="4320"/>
        </w:tabs>
        <w:ind w:left="4320" w:hanging="360"/>
      </w:pPr>
      <w:rPr>
        <w:rFonts w:ascii="Wingdings" w:hAnsi="Wingdings" w:hint="default"/>
      </w:rPr>
    </w:lvl>
    <w:lvl w:ilvl="6" w:tplc="E7D46510" w:tentative="1">
      <w:start w:val="1"/>
      <w:numFmt w:val="bullet"/>
      <w:lvlText w:val=""/>
      <w:lvlJc w:val="left"/>
      <w:pPr>
        <w:tabs>
          <w:tab w:val="num" w:pos="5040"/>
        </w:tabs>
        <w:ind w:left="5040" w:hanging="360"/>
      </w:pPr>
      <w:rPr>
        <w:rFonts w:ascii="Wingdings" w:hAnsi="Wingdings" w:hint="default"/>
      </w:rPr>
    </w:lvl>
    <w:lvl w:ilvl="7" w:tplc="98DE18EE" w:tentative="1">
      <w:start w:val="1"/>
      <w:numFmt w:val="bullet"/>
      <w:lvlText w:val=""/>
      <w:lvlJc w:val="left"/>
      <w:pPr>
        <w:tabs>
          <w:tab w:val="num" w:pos="5760"/>
        </w:tabs>
        <w:ind w:left="5760" w:hanging="360"/>
      </w:pPr>
      <w:rPr>
        <w:rFonts w:ascii="Wingdings" w:hAnsi="Wingdings" w:hint="default"/>
      </w:rPr>
    </w:lvl>
    <w:lvl w:ilvl="8" w:tplc="A6F6DDD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50"/>
    <w:rsid w:val="001031AD"/>
    <w:rsid w:val="00115655"/>
    <w:rsid w:val="001504D2"/>
    <w:rsid w:val="00224F88"/>
    <w:rsid w:val="002276E2"/>
    <w:rsid w:val="00235EF3"/>
    <w:rsid w:val="003068C4"/>
    <w:rsid w:val="00395C7C"/>
    <w:rsid w:val="003C5750"/>
    <w:rsid w:val="0040247B"/>
    <w:rsid w:val="00692855"/>
    <w:rsid w:val="007848B5"/>
    <w:rsid w:val="00790882"/>
    <w:rsid w:val="00861AAC"/>
    <w:rsid w:val="008C2CB5"/>
    <w:rsid w:val="009B6240"/>
    <w:rsid w:val="009F187A"/>
    <w:rsid w:val="00A0481E"/>
    <w:rsid w:val="00AF47AA"/>
    <w:rsid w:val="00B45381"/>
    <w:rsid w:val="00B53138"/>
    <w:rsid w:val="00B76A1C"/>
    <w:rsid w:val="00C83714"/>
    <w:rsid w:val="00D12B14"/>
    <w:rsid w:val="00D306AB"/>
    <w:rsid w:val="00E06015"/>
    <w:rsid w:val="00E867DE"/>
    <w:rsid w:val="00E9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15C9-2726-42F6-A569-B861E8B5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C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5C7C"/>
  </w:style>
  <w:style w:type="paragraph" w:styleId="a5">
    <w:name w:val="footer"/>
    <w:basedOn w:val="a"/>
    <w:link w:val="a6"/>
    <w:uiPriority w:val="99"/>
    <w:unhideWhenUsed/>
    <w:rsid w:val="00395C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C7C"/>
  </w:style>
  <w:style w:type="table" w:styleId="a7">
    <w:name w:val="Table Grid"/>
    <w:basedOn w:val="a1"/>
    <w:uiPriority w:val="59"/>
    <w:rsid w:val="001156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2CB5"/>
    <w:pPr>
      <w:ind w:left="720"/>
      <w:contextualSpacing/>
    </w:pPr>
    <w:rPr>
      <w:rFonts w:eastAsiaTheme="minorHAnsi"/>
      <w:lang w:eastAsia="en-US"/>
    </w:rPr>
  </w:style>
  <w:style w:type="paragraph" w:styleId="a9">
    <w:name w:val="Normal (Web)"/>
    <w:basedOn w:val="a"/>
    <w:uiPriority w:val="99"/>
    <w:unhideWhenUsed/>
    <w:rsid w:val="00D12B14"/>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22440</Words>
  <Characters>12792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2</cp:revision>
  <cp:lastPrinted>2020-12-02T12:06:00Z</cp:lastPrinted>
  <dcterms:created xsi:type="dcterms:W3CDTF">2021-01-04T07:19:00Z</dcterms:created>
  <dcterms:modified xsi:type="dcterms:W3CDTF">2021-01-04T07:19:00Z</dcterms:modified>
</cp:coreProperties>
</file>